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565" w:type="dxa"/>
        <w:tblCellMar>
          <w:left w:w="0" w:type="dxa"/>
          <w:right w:w="0" w:type="dxa"/>
        </w:tblCellMar>
        <w:tblLook w:val="04A0"/>
      </w:tblPr>
      <w:tblGrid>
        <w:gridCol w:w="2552"/>
        <w:gridCol w:w="8222"/>
      </w:tblGrid>
      <w:tr w:rsidR="00FA42A0" w:rsidRPr="00345021" w:rsidTr="0001543F">
        <w:trPr>
          <w:trHeight w:val="675"/>
        </w:trPr>
        <w:tc>
          <w:tcPr>
            <w:tcW w:w="2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A42A0" w:rsidRPr="00345021" w:rsidRDefault="00FA42A0" w:rsidP="0001543F">
            <w:bookmarkStart w:id="0" w:name="_Hlk355864156"/>
            <w:r w:rsidRPr="00345021">
              <w:rPr>
                <w:b/>
                <w:bCs/>
                <w:color w:val="FFFFFF"/>
                <w:kern w:val="24"/>
              </w:rPr>
              <w:t xml:space="preserve">Theme </w:t>
            </w:r>
          </w:p>
        </w:tc>
        <w:tc>
          <w:tcPr>
            <w:tcW w:w="822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A42A0" w:rsidRDefault="00FA42A0" w:rsidP="0001543F">
            <w:pPr>
              <w:rPr>
                <w:b/>
                <w:bCs/>
              </w:rPr>
            </w:pPr>
            <w:r w:rsidRPr="00345021">
              <w:rPr>
                <w:b/>
                <w:bCs/>
              </w:rPr>
              <w:t>Community</w:t>
            </w:r>
          </w:p>
          <w:p w:rsidR="00FA42A0" w:rsidRPr="00345021" w:rsidRDefault="00FA42A0" w:rsidP="0001543F">
            <w:r>
              <w:rPr>
                <w:b/>
                <w:bCs/>
              </w:rPr>
              <w:t>NB This project is Cross Cutting with Community as the main focus</w:t>
            </w:r>
          </w:p>
        </w:tc>
      </w:tr>
      <w:tr w:rsidR="00FA42A0" w:rsidRPr="00F602C8" w:rsidTr="0001543F">
        <w:trPr>
          <w:trHeight w:val="675"/>
        </w:trPr>
        <w:tc>
          <w:tcPr>
            <w:tcW w:w="25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Pr="00345021" w:rsidRDefault="00FA42A0" w:rsidP="0001543F">
            <w:r w:rsidRPr="00345021">
              <w:rPr>
                <w:color w:val="000000"/>
                <w:kern w:val="24"/>
              </w:rPr>
              <w:t xml:space="preserve">Project </w:t>
            </w:r>
          </w:p>
        </w:tc>
        <w:tc>
          <w:tcPr>
            <w:tcW w:w="822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Default="00FA42A0" w:rsidP="0001543F">
            <w:pPr>
              <w:rPr>
                <w:color w:val="000000"/>
                <w:kern w:val="24"/>
              </w:rPr>
            </w:pPr>
            <w:r>
              <w:rPr>
                <w:color w:val="000000"/>
                <w:kern w:val="24"/>
              </w:rPr>
              <w:t xml:space="preserve">Dove House Community Trust </w:t>
            </w:r>
            <w:r w:rsidRPr="00F602C8">
              <w:rPr>
                <w:color w:val="000000"/>
                <w:kern w:val="24"/>
              </w:rPr>
              <w:t xml:space="preserve">– </w:t>
            </w:r>
            <w:r>
              <w:rPr>
                <w:color w:val="000000"/>
                <w:kern w:val="24"/>
              </w:rPr>
              <w:t>Core Project</w:t>
            </w:r>
          </w:p>
          <w:p w:rsidR="00FA42A0" w:rsidRPr="00F602C8" w:rsidRDefault="00FA42A0" w:rsidP="0001543F"/>
        </w:tc>
      </w:tr>
      <w:tr w:rsidR="00FA42A0" w:rsidRPr="00BB7D68" w:rsidTr="0001543F">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A42A0" w:rsidRPr="00345021" w:rsidRDefault="00FA42A0" w:rsidP="0001543F">
            <w:r w:rsidRPr="00345021">
              <w:rPr>
                <w:color w:val="000000"/>
                <w:kern w:val="24"/>
              </w:rPr>
              <w:t xml:space="preserve">Aim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A42A0" w:rsidRPr="00BB7D68" w:rsidRDefault="00FA42A0" w:rsidP="0001543F">
            <w:r w:rsidRPr="000E5834">
              <w:t>The aim of the Dove House Community Trust – Core Project  is to manage the delivery of four key areas of work that include Neighbourhood Assist; DIVERT (Drug and Alcohol Awareness and Intervention Programme), Youth First and Adult Education &amp; Training Programmes.  It offers a comprehensive package of services designed to meet the needs of local residents of all age groups living in the Bogside and neighbouring areas.  The project provides initiatives to address crime and anti-social behaviour, health and wellbeing and provides training to address worklessness and education.</w:t>
            </w:r>
            <w:r w:rsidRPr="000E5834">
              <w:rPr>
                <w:bCs/>
              </w:rPr>
              <w:t xml:space="preserve">  </w:t>
            </w:r>
            <w:r>
              <w:t xml:space="preserve"> </w:t>
            </w:r>
          </w:p>
        </w:tc>
      </w:tr>
      <w:tr w:rsidR="00FA42A0" w:rsidRPr="00F602C8" w:rsidTr="0001543F">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Pr="00345021" w:rsidRDefault="00FA42A0" w:rsidP="0001543F">
            <w:r w:rsidRPr="00345021">
              <w:rPr>
                <w:color w:val="000000"/>
                <w:kern w:val="24"/>
              </w:rPr>
              <w:t xml:space="preserve">Activities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Default="00FA42A0" w:rsidP="0001543F">
            <w:r>
              <w:t>Include:</w:t>
            </w:r>
          </w:p>
          <w:p w:rsidR="00FA42A0" w:rsidRDefault="00FA42A0" w:rsidP="0001543F">
            <w:r>
              <w:t xml:space="preserve">Provision of a Community Facility; Neighbourhood Assist - Advice Provision; </w:t>
            </w:r>
          </w:p>
          <w:p w:rsidR="00FA42A0" w:rsidRDefault="00FA42A0" w:rsidP="0001543F">
            <w:r w:rsidRPr="000E5834">
              <w:t>Divert</w:t>
            </w:r>
            <w:r>
              <w:t xml:space="preserve"> – Drug &amp; Alcohol Intervention Programmes and Awareness Workshops; </w:t>
            </w:r>
          </w:p>
          <w:p w:rsidR="00FA42A0" w:rsidRDefault="00FA42A0" w:rsidP="0001543F">
            <w:r>
              <w:t xml:space="preserve">Youth First – Youth Facility providing Youth Initiatives &amp; Diversionary Projects; </w:t>
            </w:r>
          </w:p>
          <w:p w:rsidR="00FA42A0" w:rsidRPr="00F602C8" w:rsidRDefault="00FA42A0" w:rsidP="0001543F">
            <w:r>
              <w:t>Interface Projects; Training and Adult Education Projects; Family Fun Days and Initiatives.</w:t>
            </w:r>
          </w:p>
        </w:tc>
      </w:tr>
      <w:tr w:rsidR="00FA42A0" w:rsidRPr="00A61BC8" w:rsidTr="0001543F">
        <w:trPr>
          <w:trHeight w:val="816"/>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A42A0" w:rsidRPr="00345021" w:rsidRDefault="00FA42A0" w:rsidP="0001543F">
            <w:r w:rsidRPr="00345021">
              <w:rPr>
                <w:color w:val="000000"/>
                <w:kern w:val="24"/>
              </w:rPr>
              <w:t xml:space="preserve">Link to NR Action Plan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A42A0" w:rsidRPr="00455533" w:rsidRDefault="00FA42A0" w:rsidP="0001543F">
            <w:pPr>
              <w:rPr>
                <w:noProof/>
                <w:lang w:val="en-US"/>
              </w:rPr>
            </w:pPr>
            <w:r w:rsidRPr="00455533">
              <w:rPr>
                <w:b/>
                <w:bCs/>
              </w:rPr>
              <w:t>Cityside NR Action Plan:</w:t>
            </w:r>
            <w:r w:rsidRPr="00455533">
              <w:rPr>
                <w:b/>
                <w:bCs/>
              </w:rPr>
              <w:br/>
            </w:r>
            <w:r w:rsidRPr="00455533">
              <w:rPr>
                <w:noProof/>
                <w:lang w:val="en-US"/>
              </w:rPr>
              <w:t>- Economic Renewal</w:t>
            </w:r>
          </w:p>
          <w:p w:rsidR="00FA42A0" w:rsidRPr="00A61BC8" w:rsidRDefault="00FA42A0" w:rsidP="0001543F">
            <w:pPr>
              <w:rPr>
                <w:noProof/>
                <w:lang w:val="en-US"/>
              </w:rPr>
            </w:pPr>
            <w:r w:rsidRPr="00455533">
              <w:rPr>
                <w:noProof/>
                <w:lang w:val="en-US"/>
              </w:rPr>
              <w:t>- Community Renewal &amp; Social Renewal</w:t>
            </w:r>
          </w:p>
        </w:tc>
      </w:tr>
      <w:tr w:rsidR="00FA42A0" w:rsidRPr="000D2F5F" w:rsidTr="0001543F">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Pr="00345021" w:rsidRDefault="00FA42A0" w:rsidP="0001543F">
            <w:r w:rsidRPr="00345021">
              <w:rPr>
                <w:color w:val="000000"/>
                <w:kern w:val="24"/>
              </w:rPr>
              <w:t xml:space="preserve">Output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Pr="000D2F5F" w:rsidRDefault="00FA42A0" w:rsidP="0001543F">
            <w:r>
              <w:rPr>
                <w:bCs/>
              </w:rPr>
              <w:t>To p</w:t>
            </w:r>
            <w:r w:rsidRPr="000D2F5F">
              <w:rPr>
                <w:bCs/>
              </w:rPr>
              <w:t>rovi</w:t>
            </w:r>
            <w:r>
              <w:rPr>
                <w:bCs/>
              </w:rPr>
              <w:t>de</w:t>
            </w:r>
            <w:r w:rsidRPr="000D2F5F">
              <w:rPr>
                <w:bCs/>
              </w:rPr>
              <w:t xml:space="preserve"> a </w:t>
            </w:r>
            <w:r>
              <w:rPr>
                <w:bCs/>
              </w:rPr>
              <w:t>Community Facility to support and address community issues, such as, advice provision, drug and alcohol awareness and interventions, health issues, youth facilities, diversionary activities, interface programmes, family events and initiatives, training and adult education programmes, community events etc to improve the quality of life for residents living in the Triax NRA.</w:t>
            </w:r>
          </w:p>
        </w:tc>
      </w:tr>
      <w:tr w:rsidR="00FA42A0" w:rsidRPr="00BB7D68" w:rsidTr="0001543F">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A42A0" w:rsidRPr="00345021" w:rsidRDefault="00FA42A0" w:rsidP="0001543F">
            <w:r w:rsidRPr="00345021">
              <w:rPr>
                <w:color w:val="000000"/>
                <w:kern w:val="24"/>
              </w:rPr>
              <w:t xml:space="preserve">Outcome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A42A0" w:rsidRPr="00BB7D68" w:rsidRDefault="00FA42A0" w:rsidP="0001543F">
            <w:r>
              <w:rPr>
                <w:color w:val="000000"/>
              </w:rPr>
              <w:t>A</w:t>
            </w:r>
            <w:r w:rsidRPr="000D2F5F">
              <w:rPr>
                <w:color w:val="000000"/>
              </w:rPr>
              <w:t xml:space="preserve"> </w:t>
            </w:r>
            <w:r>
              <w:rPr>
                <w:color w:val="000000"/>
              </w:rPr>
              <w:t xml:space="preserve">community facility is available and local residents and youth have accessed </w:t>
            </w:r>
            <w:r w:rsidRPr="006D005F">
              <w:t>an extensive range of</w:t>
            </w:r>
            <w:r>
              <w:t xml:space="preserve"> community support initiatives including advice provision on benefits, debt, housing issues etc, drug and alcohol interventions, awareness programmes and workshops, support programmes for vulnerable youth and residents, youth facilities for activities, diversionary programmes, cross community and interface programmes, training and adult educational programmes, personal and social development programmes, family fun days etc all of which have provided vital community support in this area of need. </w:t>
            </w:r>
          </w:p>
        </w:tc>
      </w:tr>
      <w:tr w:rsidR="00FA42A0" w:rsidRPr="00EA338F" w:rsidTr="0001543F">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Pr="00345021" w:rsidRDefault="00FA42A0" w:rsidP="0001543F">
            <w:r w:rsidRPr="00345021">
              <w:rPr>
                <w:color w:val="000000"/>
                <w:kern w:val="24"/>
              </w:rPr>
              <w:t xml:space="preserve">Link to NR Strategy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Pr="00FB745A" w:rsidRDefault="00FA42A0" w:rsidP="0001543F">
            <w:pPr>
              <w:rPr>
                <w:b/>
              </w:rPr>
            </w:pPr>
            <w:r w:rsidRPr="00FB745A">
              <w:rPr>
                <w:b/>
              </w:rPr>
              <w:t>Crime and Anti-Social Behaviour</w:t>
            </w:r>
          </w:p>
          <w:p w:rsidR="00FA42A0" w:rsidRPr="00FB745A" w:rsidRDefault="00FA42A0" w:rsidP="0001543F">
            <w:pPr>
              <w:rPr>
                <w:lang w:val="en-US"/>
              </w:rPr>
            </w:pPr>
            <w:r w:rsidRPr="00FB745A">
              <w:rPr>
                <w:lang w:val="en-US"/>
              </w:rPr>
              <w:t>Reduction in overall recorded crime rate</w:t>
            </w:r>
          </w:p>
          <w:p w:rsidR="00FA42A0" w:rsidRPr="00FB745A" w:rsidRDefault="00FA42A0" w:rsidP="0001543F">
            <w:pPr>
              <w:rPr>
                <w:lang w:val="en-US"/>
              </w:rPr>
            </w:pPr>
            <w:r w:rsidRPr="00FB745A">
              <w:rPr>
                <w:lang w:val="en-US"/>
              </w:rPr>
              <w:t>Reduction in anti-social behaviour incidents</w:t>
            </w:r>
          </w:p>
          <w:p w:rsidR="00FA42A0" w:rsidRPr="00FB745A" w:rsidRDefault="00FA42A0" w:rsidP="0001543F">
            <w:pPr>
              <w:rPr>
                <w:b/>
              </w:rPr>
            </w:pPr>
            <w:r w:rsidRPr="00FB745A">
              <w:rPr>
                <w:b/>
              </w:rPr>
              <w:t>Community Renewal</w:t>
            </w:r>
          </w:p>
          <w:p w:rsidR="00FA42A0" w:rsidRPr="00FB745A" w:rsidRDefault="00FA42A0" w:rsidP="0001543F">
            <w:pPr>
              <w:autoSpaceDE w:val="0"/>
              <w:autoSpaceDN w:val="0"/>
              <w:adjustRightInd w:val="0"/>
              <w:rPr>
                <w:lang w:val="en-US"/>
              </w:rPr>
            </w:pPr>
            <w:r w:rsidRPr="00FB745A">
              <w:rPr>
                <w:lang w:val="en-US"/>
              </w:rPr>
              <w:t>Increase in community capacity/capital/cohesion?</w:t>
            </w:r>
          </w:p>
          <w:p w:rsidR="00FA42A0" w:rsidRPr="00FB745A" w:rsidRDefault="00FA42A0" w:rsidP="0001543F">
            <w:pPr>
              <w:rPr>
                <w:lang w:val="en-US"/>
              </w:rPr>
            </w:pPr>
            <w:r w:rsidRPr="00FB745A">
              <w:rPr>
                <w:lang w:val="en-US"/>
              </w:rPr>
              <w:t>Increase in the percentage of residents involved in volunteering activities</w:t>
            </w:r>
          </w:p>
          <w:p w:rsidR="00FA42A0" w:rsidRPr="00FB745A" w:rsidRDefault="00FA42A0" w:rsidP="0001543F">
            <w:pPr>
              <w:rPr>
                <w:lang w:val="en-US"/>
              </w:rPr>
            </w:pPr>
            <w:r w:rsidRPr="00FB745A">
              <w:rPr>
                <w:lang w:val="en-US"/>
              </w:rPr>
              <w:t>Increased satisfaction levels with local environment</w:t>
            </w:r>
          </w:p>
          <w:p w:rsidR="00FA42A0" w:rsidRPr="00FB745A" w:rsidRDefault="00FA42A0" w:rsidP="0001543F">
            <w:pPr>
              <w:rPr>
                <w:b/>
              </w:rPr>
            </w:pPr>
            <w:r w:rsidRPr="00FB745A">
              <w:rPr>
                <w:b/>
              </w:rPr>
              <w:t>Economic Renewal</w:t>
            </w:r>
          </w:p>
          <w:p w:rsidR="00FA42A0" w:rsidRPr="00FB745A" w:rsidRDefault="00FA42A0" w:rsidP="0001543F">
            <w:pPr>
              <w:autoSpaceDE w:val="0"/>
              <w:autoSpaceDN w:val="0"/>
              <w:adjustRightInd w:val="0"/>
              <w:rPr>
                <w:lang w:val="en-US"/>
              </w:rPr>
            </w:pPr>
            <w:r w:rsidRPr="00FB745A">
              <w:rPr>
                <w:lang w:val="en-US"/>
              </w:rPr>
              <w:t>Increase in number of employee jobs</w:t>
            </w:r>
          </w:p>
          <w:p w:rsidR="00FA42A0" w:rsidRPr="00FB745A" w:rsidRDefault="00FA42A0" w:rsidP="0001543F">
            <w:pPr>
              <w:autoSpaceDE w:val="0"/>
              <w:autoSpaceDN w:val="0"/>
              <w:adjustRightInd w:val="0"/>
              <w:rPr>
                <w:lang w:val="en-US"/>
              </w:rPr>
            </w:pPr>
            <w:r w:rsidRPr="00FB745A">
              <w:rPr>
                <w:lang w:val="en-US"/>
              </w:rPr>
              <w:t>Reduction in the gap in employment rate</w:t>
            </w:r>
          </w:p>
          <w:p w:rsidR="00FA42A0" w:rsidRPr="00FB745A" w:rsidRDefault="00FA42A0" w:rsidP="0001543F">
            <w:r w:rsidRPr="00FB745A">
              <w:rPr>
                <w:lang w:val="en-US"/>
              </w:rPr>
              <w:t>Reduction in percentage of population economically inactive</w:t>
            </w:r>
          </w:p>
          <w:p w:rsidR="00FA42A0" w:rsidRPr="00FB745A" w:rsidRDefault="00FA42A0" w:rsidP="0001543F">
            <w:pPr>
              <w:pStyle w:val="BodyTextIndent"/>
              <w:spacing w:after="0"/>
              <w:ind w:left="0"/>
              <w:rPr>
                <w:b/>
              </w:rPr>
            </w:pPr>
            <w:r w:rsidRPr="00FB745A">
              <w:rPr>
                <w:b/>
              </w:rPr>
              <w:t>Health</w:t>
            </w:r>
          </w:p>
          <w:p w:rsidR="00FA42A0" w:rsidRPr="00FB745A" w:rsidRDefault="00FA42A0" w:rsidP="0001543F">
            <w:pPr>
              <w:pStyle w:val="BodyTextIndent"/>
              <w:spacing w:after="0"/>
              <w:ind w:left="0"/>
              <w:rPr>
                <w:lang w:val="en-US"/>
              </w:rPr>
            </w:pPr>
            <w:r w:rsidRPr="00FB745A">
              <w:rPr>
                <w:lang w:val="en-US"/>
              </w:rPr>
              <w:lastRenderedPageBreak/>
              <w:t>Increase in overall life expectancy</w:t>
            </w:r>
          </w:p>
          <w:p w:rsidR="00FA42A0" w:rsidRPr="00FB745A" w:rsidRDefault="00FA42A0" w:rsidP="0001543F">
            <w:pPr>
              <w:pStyle w:val="BodyTextIndent"/>
              <w:spacing w:after="0"/>
              <w:ind w:left="0"/>
              <w:rPr>
                <w:b/>
              </w:rPr>
            </w:pPr>
            <w:r w:rsidRPr="00FB745A">
              <w:rPr>
                <w:lang w:val="en-US"/>
              </w:rPr>
              <w:t>Reduction in the number of children experiencing harm as a result of parental substance misuse</w:t>
            </w:r>
          </w:p>
          <w:p w:rsidR="00FA42A0" w:rsidRPr="00FB745A" w:rsidRDefault="00FA42A0" w:rsidP="0001543F">
            <w:pPr>
              <w:rPr>
                <w:lang w:val="en-US"/>
              </w:rPr>
            </w:pPr>
            <w:r w:rsidRPr="00FB745A">
              <w:rPr>
                <w:lang w:val="en-US"/>
              </w:rPr>
              <w:t>Reduction in the number of young people using / misusing drug and alcohol</w:t>
            </w:r>
          </w:p>
          <w:p w:rsidR="00FA42A0" w:rsidRPr="00FB745A" w:rsidRDefault="00FA42A0" w:rsidP="0001543F">
            <w:pPr>
              <w:rPr>
                <w:lang w:val="en-US"/>
              </w:rPr>
            </w:pPr>
            <w:r w:rsidRPr="00FB745A">
              <w:rPr>
                <w:lang w:val="en-US"/>
              </w:rPr>
              <w:t xml:space="preserve">Increase in the number of people more aware of health issues </w:t>
            </w:r>
          </w:p>
        </w:tc>
      </w:tr>
      <w:tr w:rsidR="00FA42A0" w:rsidRPr="00BB7D68" w:rsidTr="0001543F">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A42A0" w:rsidRPr="00345021" w:rsidRDefault="00FA42A0" w:rsidP="0001543F">
            <w:r w:rsidRPr="00345021">
              <w:rPr>
                <w:color w:val="000000"/>
                <w:kern w:val="24"/>
              </w:rPr>
              <w:lastRenderedPageBreak/>
              <w:t xml:space="preserve">Link to One Plan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A42A0" w:rsidRPr="00DA3F80" w:rsidRDefault="00FA42A0" w:rsidP="0001543F">
            <w:pPr>
              <w:ind w:left="-96"/>
              <w:rPr>
                <w:b/>
              </w:rPr>
            </w:pPr>
            <w:r w:rsidRPr="00DA3F80">
              <w:rPr>
                <w:b/>
              </w:rPr>
              <w:t xml:space="preserve">Transformational Themes: </w:t>
            </w:r>
          </w:p>
          <w:p w:rsidR="00FA42A0" w:rsidRPr="00DA3F80" w:rsidRDefault="00FA42A0" w:rsidP="0001543F">
            <w:pPr>
              <w:ind w:left="-96"/>
              <w:rPr>
                <w:noProof/>
                <w:lang w:val="en-US"/>
              </w:rPr>
            </w:pPr>
            <w:r w:rsidRPr="00DA3F80">
              <w:rPr>
                <w:noProof/>
                <w:lang w:val="en-US"/>
              </w:rPr>
              <w:t>Education &amp; Skills</w:t>
            </w:r>
          </w:p>
          <w:p w:rsidR="00FA42A0" w:rsidRPr="00DA3F80" w:rsidRDefault="00FA42A0" w:rsidP="0001543F">
            <w:pPr>
              <w:ind w:left="-96"/>
              <w:rPr>
                <w:noProof/>
                <w:lang w:val="en-US"/>
              </w:rPr>
            </w:pPr>
            <w:r w:rsidRPr="00DA3F80">
              <w:rPr>
                <w:noProof/>
                <w:lang w:val="en-US"/>
              </w:rPr>
              <w:t>Employment &amp; Economy</w:t>
            </w:r>
          </w:p>
          <w:p w:rsidR="00FA42A0" w:rsidRPr="00DA3F80" w:rsidRDefault="00FA42A0" w:rsidP="0001543F">
            <w:pPr>
              <w:ind w:left="-96"/>
              <w:rPr>
                <w:noProof/>
                <w:lang w:val="en-US"/>
              </w:rPr>
            </w:pPr>
            <w:r w:rsidRPr="00DA3F80">
              <w:rPr>
                <w:noProof/>
                <w:lang w:val="en-US"/>
              </w:rPr>
              <w:t>Health &amp; Well Being</w:t>
            </w:r>
          </w:p>
          <w:p w:rsidR="00FA42A0" w:rsidRPr="007458CC" w:rsidRDefault="00FA42A0" w:rsidP="0001543F">
            <w:pPr>
              <w:ind w:left="-96"/>
              <w:rPr>
                <w:noProof/>
                <w:lang w:val="en-US"/>
              </w:rPr>
            </w:pPr>
            <w:r w:rsidRPr="00DA3F80">
              <w:rPr>
                <w:noProof/>
                <w:lang w:val="en-US"/>
              </w:rPr>
              <w:t>Building Better Communities</w:t>
            </w:r>
          </w:p>
        </w:tc>
      </w:tr>
      <w:tr w:rsidR="00FA42A0" w:rsidRPr="00F602C8" w:rsidTr="0001543F">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Pr="00345021" w:rsidRDefault="00FA42A0" w:rsidP="0001543F">
            <w:r w:rsidRPr="00345021">
              <w:rPr>
                <w:color w:val="000000"/>
                <w:kern w:val="24"/>
              </w:rPr>
              <w:t xml:space="preserve">Photos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Default="00FA42A0" w:rsidP="0001543F">
            <w:r>
              <w:t xml:space="preserve">Vulnerable Young Persons Project:          Drug &amp; Alcohol Awareness Workshop:            </w:t>
            </w:r>
          </w:p>
          <w:p w:rsidR="00FA42A0" w:rsidRPr="00F602C8" w:rsidRDefault="00FA42A0" w:rsidP="0001543F">
            <w:r>
              <w:t xml:space="preserve"> </w:t>
            </w:r>
            <w:r w:rsidR="00BD0BA4">
              <w:rPr>
                <w:noProof/>
              </w:rPr>
              <w:drawing>
                <wp:inline distT="0" distB="0" distL="0" distR="0">
                  <wp:extent cx="2363470" cy="16033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63470" cy="1603375"/>
                          </a:xfrm>
                          <a:prstGeom prst="rect">
                            <a:avLst/>
                          </a:prstGeom>
                          <a:noFill/>
                          <a:ln w="9525">
                            <a:noFill/>
                            <a:miter lim="800000"/>
                            <a:headEnd/>
                            <a:tailEnd/>
                          </a:ln>
                        </pic:spPr>
                      </pic:pic>
                    </a:graphicData>
                  </a:graphic>
                </wp:inline>
              </w:drawing>
            </w:r>
            <w:r w:rsidR="001C15E5">
              <w:rPr>
                <w:noProof/>
              </w:rPr>
              <w:t xml:space="preserve"> </w:t>
            </w:r>
            <w:r>
              <w:t xml:space="preserve">  </w:t>
            </w:r>
            <w:r w:rsidR="00BD0BA4">
              <w:rPr>
                <w:noProof/>
              </w:rPr>
              <w:drawing>
                <wp:inline distT="0" distB="0" distL="0" distR="0">
                  <wp:extent cx="2386965" cy="1591310"/>
                  <wp:effectExtent l="19050" t="0" r="0" b="0"/>
                  <wp:docPr id="2" name="Picture 2" descr="photo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hoto (17)"/>
                          <pic:cNvPicPr>
                            <a:picLocks noChangeAspect="1" noChangeArrowheads="1"/>
                          </pic:cNvPicPr>
                        </pic:nvPicPr>
                        <pic:blipFill>
                          <a:blip r:embed="rId9" cstate="print"/>
                          <a:srcRect/>
                          <a:stretch>
                            <a:fillRect/>
                          </a:stretch>
                        </pic:blipFill>
                        <pic:spPr bwMode="auto">
                          <a:xfrm>
                            <a:off x="0" y="0"/>
                            <a:ext cx="2386965" cy="1591310"/>
                          </a:xfrm>
                          <a:prstGeom prst="rect">
                            <a:avLst/>
                          </a:prstGeom>
                          <a:noFill/>
                          <a:ln w="9525">
                            <a:noFill/>
                            <a:miter lim="800000"/>
                            <a:headEnd/>
                            <a:tailEnd/>
                          </a:ln>
                        </pic:spPr>
                      </pic:pic>
                    </a:graphicData>
                  </a:graphic>
                </wp:inline>
              </w:drawing>
            </w:r>
          </w:p>
        </w:tc>
      </w:tr>
      <w:tr w:rsidR="00FA42A0" w:rsidRPr="00F602C8" w:rsidTr="0001543F">
        <w:trPr>
          <w:trHeight w:val="8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A42A0" w:rsidRPr="00345021" w:rsidRDefault="00FA42A0" w:rsidP="0001543F">
            <w:r w:rsidRPr="00345021">
              <w:rPr>
                <w:color w:val="000000"/>
                <w:kern w:val="24"/>
              </w:rPr>
              <w:t xml:space="preserve">SM/NPB Comments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A42A0" w:rsidRPr="00FE2B7D" w:rsidRDefault="00FA42A0" w:rsidP="0001543F">
            <w:r w:rsidRPr="00FE2B7D">
              <w:t>Dove House Community Trust has been the catalyst for much of the regeneration and community development in what has become known as the Triax area for the past thirty years.  From very humble begin</w:t>
            </w:r>
            <w:r>
              <w:t>n</w:t>
            </w:r>
            <w:r w:rsidRPr="00FE2B7D">
              <w:t>ings Dove House has grown to be one of the best known established community organisation delivering services and programmes at a local base through its Advice, Youth and Adult Education services but also on a city wide and regional basis.</w:t>
            </w:r>
          </w:p>
          <w:p w:rsidR="00FA42A0" w:rsidRPr="00FE2B7D" w:rsidRDefault="00FA42A0" w:rsidP="0001543F"/>
          <w:p w:rsidR="00FA42A0" w:rsidRPr="00491768" w:rsidRDefault="00FA42A0" w:rsidP="0001543F">
            <w:r w:rsidRPr="00FE2B7D">
              <w:t>Dove House staff</w:t>
            </w:r>
            <w:r>
              <w:t xml:space="preserve"> </w:t>
            </w:r>
            <w:r w:rsidRPr="00FE2B7D">
              <w:t>are central to many of the innovative and collaborative ways of partnership working that have been established across the Triax Area.  With the breadth of work and networks Dove House have they are involved in almost every sub-group and are to the fore on youth and early intervention.</w:t>
            </w:r>
            <w:r>
              <w:t xml:space="preserve">  </w:t>
            </w:r>
            <w:r w:rsidRPr="00FE2B7D">
              <w:t>Dove House through the breadth of activities and programmes are invol</w:t>
            </w:r>
            <w:r>
              <w:t>v</w:t>
            </w:r>
            <w:r w:rsidRPr="00FE2B7D">
              <w:t>ed in delivering on almost every priority need identified within the Triax NAP</w:t>
            </w:r>
            <w:r>
              <w:t xml:space="preserve">, </w:t>
            </w:r>
            <w:r w:rsidRPr="00491768">
              <w:t>in particular:</w:t>
            </w:r>
          </w:p>
          <w:p w:rsidR="00FA42A0" w:rsidRPr="00491768" w:rsidRDefault="00FA42A0" w:rsidP="0001543F"/>
          <w:p w:rsidR="00FA42A0" w:rsidRPr="00491768" w:rsidRDefault="00FA42A0" w:rsidP="00FA42A0">
            <w:pPr>
              <w:pStyle w:val="ListParagraph"/>
              <w:numPr>
                <w:ilvl w:val="0"/>
                <w:numId w:val="29"/>
              </w:numPr>
            </w:pPr>
            <w:r w:rsidRPr="00491768">
              <w:t>Help to eradicate poverty by providing welfare/ welfare-to-work, debt advice to maximise income and connect socially excluded residents to neighbourhood services. (NINIS and community consultation).</w:t>
            </w:r>
          </w:p>
          <w:p w:rsidR="00FA42A0" w:rsidRPr="00491768" w:rsidRDefault="00FA42A0" w:rsidP="00FA42A0">
            <w:pPr>
              <w:pStyle w:val="ListParagraph"/>
              <w:numPr>
                <w:ilvl w:val="0"/>
                <w:numId w:val="29"/>
              </w:numPr>
              <w:tabs>
                <w:tab w:val="left" w:pos="480"/>
              </w:tabs>
            </w:pPr>
            <w:r w:rsidRPr="00491768">
              <w:t xml:space="preserve">    Community safety and fear of crime including Anti-community activity, risk taking behaviours, sectarian clashes and nuisance behaviour.  </w:t>
            </w:r>
          </w:p>
          <w:p w:rsidR="00FA42A0" w:rsidRPr="00615339" w:rsidRDefault="00FA42A0" w:rsidP="00615339">
            <w:pPr>
              <w:pStyle w:val="ListParagraph"/>
              <w:numPr>
                <w:ilvl w:val="0"/>
                <w:numId w:val="29"/>
              </w:numPr>
              <w:tabs>
                <w:tab w:val="left" w:pos="480"/>
              </w:tabs>
            </w:pPr>
            <w:r w:rsidRPr="00491768">
              <w:t xml:space="preserve">    Improve service delivery of providers within Triax as residents have little knowledge of how statutory and other agencies are structured and thus how to go about influencing them</w:t>
            </w:r>
          </w:p>
        </w:tc>
      </w:tr>
      <w:tr w:rsidR="00FA42A0" w:rsidRPr="00F602C8" w:rsidTr="0001543F">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Pr="00345021" w:rsidRDefault="00FA42A0" w:rsidP="0001543F">
            <w:r w:rsidRPr="00345021">
              <w:rPr>
                <w:color w:val="000000"/>
                <w:kern w:val="24"/>
              </w:rPr>
              <w:t xml:space="preserve">Contact Details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Default="00FA42A0" w:rsidP="0001543F">
            <w:r>
              <w:t>Bronach McMonagle –</w:t>
            </w:r>
            <w:r w:rsidRPr="00F602C8">
              <w:t xml:space="preserve"> </w:t>
            </w:r>
            <w:r>
              <w:t xml:space="preserve">Manager </w:t>
            </w:r>
          </w:p>
          <w:p w:rsidR="00FA42A0" w:rsidRPr="00F602C8" w:rsidRDefault="00FA42A0" w:rsidP="0001543F">
            <w:r w:rsidRPr="00F602C8">
              <w:t xml:space="preserve">Tel:  02871 </w:t>
            </w:r>
            <w:r>
              <w:t>273976</w:t>
            </w:r>
          </w:p>
          <w:p w:rsidR="00FA42A0" w:rsidRPr="00F602C8" w:rsidRDefault="00FA42A0" w:rsidP="0001543F">
            <w:r w:rsidRPr="00F602C8">
              <w:t xml:space="preserve">Email:  </w:t>
            </w:r>
            <w:r>
              <w:t>bronach@dovehousecommunitytrust.com</w:t>
            </w:r>
          </w:p>
        </w:tc>
      </w:tr>
      <w:bookmarkEnd w:id="0"/>
    </w:tbl>
    <w:p w:rsidR="00FA42A0" w:rsidRDefault="00FA42A0" w:rsidP="00FA42A0">
      <w:pPr>
        <w:rPr>
          <w:b/>
          <w:sz w:val="28"/>
          <w:szCs w:val="28"/>
        </w:rPr>
      </w:pPr>
    </w:p>
    <w:p w:rsidR="00FA42A0" w:rsidRDefault="00FA42A0" w:rsidP="00FA42A0">
      <w:pPr>
        <w:rPr>
          <w:b/>
          <w:sz w:val="28"/>
          <w:szCs w:val="28"/>
        </w:rPr>
      </w:pPr>
    </w:p>
    <w:p w:rsidR="00FA42A0" w:rsidRDefault="00FA42A0" w:rsidP="00FA42A0">
      <w:pPr>
        <w:rPr>
          <w:b/>
          <w:sz w:val="28"/>
          <w:szCs w:val="28"/>
        </w:rPr>
      </w:pPr>
    </w:p>
    <w:tbl>
      <w:tblPr>
        <w:tblW w:w="10774" w:type="dxa"/>
        <w:tblInd w:w="-565" w:type="dxa"/>
        <w:tblCellMar>
          <w:left w:w="0" w:type="dxa"/>
          <w:right w:w="0" w:type="dxa"/>
        </w:tblCellMar>
        <w:tblLook w:val="04A0"/>
      </w:tblPr>
      <w:tblGrid>
        <w:gridCol w:w="2552"/>
        <w:gridCol w:w="8222"/>
      </w:tblGrid>
      <w:tr w:rsidR="00615339" w:rsidRPr="00345021" w:rsidTr="00994A0C">
        <w:trPr>
          <w:trHeight w:val="675"/>
        </w:trPr>
        <w:tc>
          <w:tcPr>
            <w:tcW w:w="2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15339" w:rsidRPr="00345021" w:rsidRDefault="00615339" w:rsidP="00994A0C">
            <w:r w:rsidRPr="00345021">
              <w:rPr>
                <w:b/>
                <w:bCs/>
                <w:color w:val="FFFFFF"/>
                <w:kern w:val="24"/>
              </w:rPr>
              <w:lastRenderedPageBreak/>
              <w:t xml:space="preserve">Theme </w:t>
            </w:r>
          </w:p>
        </w:tc>
        <w:tc>
          <w:tcPr>
            <w:tcW w:w="822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615339" w:rsidRDefault="00615339" w:rsidP="00994A0C">
            <w:pPr>
              <w:rPr>
                <w:b/>
                <w:bCs/>
              </w:rPr>
            </w:pPr>
            <w:r w:rsidRPr="00345021">
              <w:rPr>
                <w:b/>
                <w:bCs/>
              </w:rPr>
              <w:t>Community</w:t>
            </w:r>
          </w:p>
          <w:p w:rsidR="00615339" w:rsidRPr="00345021" w:rsidRDefault="00615339" w:rsidP="00994A0C"/>
        </w:tc>
      </w:tr>
      <w:tr w:rsidR="00615339" w:rsidRPr="00F602C8" w:rsidTr="00994A0C">
        <w:trPr>
          <w:trHeight w:val="675"/>
        </w:trPr>
        <w:tc>
          <w:tcPr>
            <w:tcW w:w="25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5339" w:rsidRPr="00345021" w:rsidRDefault="00615339" w:rsidP="00994A0C">
            <w:r w:rsidRPr="00345021">
              <w:rPr>
                <w:color w:val="000000"/>
                <w:kern w:val="24"/>
              </w:rPr>
              <w:t xml:space="preserve">Project </w:t>
            </w:r>
          </w:p>
        </w:tc>
        <w:tc>
          <w:tcPr>
            <w:tcW w:w="822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5339" w:rsidRDefault="00615339" w:rsidP="00994A0C">
            <w:pPr>
              <w:rPr>
                <w:color w:val="000000"/>
                <w:kern w:val="24"/>
              </w:rPr>
            </w:pPr>
            <w:r>
              <w:rPr>
                <w:color w:val="000000"/>
                <w:kern w:val="24"/>
              </w:rPr>
              <w:t xml:space="preserve">Gasyard Wall Feile </w:t>
            </w:r>
            <w:r w:rsidRPr="00F602C8">
              <w:rPr>
                <w:color w:val="000000"/>
                <w:kern w:val="24"/>
              </w:rPr>
              <w:t xml:space="preserve">– </w:t>
            </w:r>
            <w:r>
              <w:rPr>
                <w:color w:val="000000"/>
                <w:kern w:val="24"/>
              </w:rPr>
              <w:t>Volunteer Investment Project</w:t>
            </w:r>
          </w:p>
          <w:p w:rsidR="00615339" w:rsidRPr="00F602C8" w:rsidRDefault="00615339" w:rsidP="00994A0C"/>
        </w:tc>
      </w:tr>
      <w:tr w:rsidR="00615339" w:rsidRPr="00635B56" w:rsidTr="00994A0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5339" w:rsidRPr="00345021" w:rsidRDefault="00615339" w:rsidP="00994A0C">
            <w:r w:rsidRPr="00345021">
              <w:rPr>
                <w:color w:val="000000"/>
                <w:kern w:val="24"/>
              </w:rPr>
              <w:t xml:space="preserve">Aim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5339" w:rsidRPr="00635B56" w:rsidRDefault="00615339" w:rsidP="00994A0C">
            <w:pPr>
              <w:rPr>
                <w:color w:val="000000"/>
              </w:rPr>
            </w:pPr>
            <w:r w:rsidRPr="00635B56">
              <w:t xml:space="preserve">The aim of the Gasyard Wall Feile – Volunteer Investment Project is </w:t>
            </w:r>
            <w:r w:rsidRPr="00635B56">
              <w:rPr>
                <w:color w:val="000000"/>
              </w:rPr>
              <w:t xml:space="preserve">to promote active citizenship through engagement with individuals living in the Triax Neighbourhood Renewal area.  This project professionalises volunteering through a structured recruitment process, provides accredited training, policies and procedures for volunteers and a clear definition of roles and responsibilities.  Volunteers are given the opportunity to participate in the Millennium Volunteers Programme where they can obtain a nationally recognised Award of Excellence.  This project addresses community renewal through increasing the number of residents involved in volunteering and social renewal through providing alternatives to anti-social behaviour and crime within the TRIAX Action Plan.  </w:t>
            </w:r>
          </w:p>
        </w:tc>
      </w:tr>
      <w:tr w:rsidR="00615339" w:rsidRPr="00F602C8" w:rsidTr="00994A0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5339" w:rsidRPr="00345021" w:rsidRDefault="00615339" w:rsidP="00994A0C">
            <w:r w:rsidRPr="00345021">
              <w:rPr>
                <w:color w:val="000000"/>
                <w:kern w:val="24"/>
              </w:rPr>
              <w:t xml:space="preserve">Activities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5339" w:rsidRDefault="00615339" w:rsidP="00994A0C">
            <w:r>
              <w:t>Include:</w:t>
            </w:r>
          </w:p>
          <w:p w:rsidR="00615339" w:rsidRDefault="00615339" w:rsidP="00994A0C">
            <w:r>
              <w:t xml:space="preserve">Promoting Volunteering </w:t>
            </w:r>
          </w:p>
          <w:p w:rsidR="00615339" w:rsidRDefault="00615339" w:rsidP="00994A0C">
            <w:r>
              <w:t>Volunteering Opportunities</w:t>
            </w:r>
          </w:p>
          <w:p w:rsidR="00615339" w:rsidRDefault="00615339" w:rsidP="00994A0C">
            <w:r>
              <w:t>Volunteer Training Opportunities</w:t>
            </w:r>
          </w:p>
          <w:p w:rsidR="00615339" w:rsidRPr="00F602C8" w:rsidRDefault="00615339" w:rsidP="00994A0C">
            <w:r>
              <w:t>Supporting local community events through the provision of Volunteers</w:t>
            </w:r>
          </w:p>
        </w:tc>
      </w:tr>
      <w:tr w:rsidR="00615339" w:rsidRPr="00A61BC8" w:rsidTr="00994A0C">
        <w:trPr>
          <w:trHeight w:val="1106"/>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5339" w:rsidRPr="00345021" w:rsidRDefault="00615339" w:rsidP="00994A0C">
            <w:r w:rsidRPr="00345021">
              <w:rPr>
                <w:color w:val="000000"/>
                <w:kern w:val="24"/>
              </w:rPr>
              <w:t xml:space="preserve">Link to NR Action Plan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5339" w:rsidRDefault="00615339" w:rsidP="00994A0C">
            <w:pPr>
              <w:rPr>
                <w:noProof/>
                <w:lang w:val="en-US"/>
              </w:rPr>
            </w:pPr>
            <w:r>
              <w:rPr>
                <w:b/>
                <w:bCs/>
              </w:rPr>
              <w:t>Cityside NR Action Plan:</w:t>
            </w:r>
            <w:r>
              <w:rPr>
                <w:b/>
                <w:bCs/>
              </w:rPr>
              <w:br/>
            </w:r>
            <w:r>
              <w:rPr>
                <w:noProof/>
                <w:lang w:val="en-US"/>
              </w:rPr>
              <w:t xml:space="preserve">- </w:t>
            </w:r>
            <w:r w:rsidRPr="00FB6DF9">
              <w:rPr>
                <w:noProof/>
                <w:lang w:val="en-US"/>
              </w:rPr>
              <w:t>Community Renewal &amp; Social Renewa</w:t>
            </w:r>
            <w:r>
              <w:rPr>
                <w:noProof/>
                <w:lang w:val="en-US"/>
              </w:rPr>
              <w:t>l</w:t>
            </w:r>
          </w:p>
          <w:p w:rsidR="00615339" w:rsidRDefault="00615339" w:rsidP="00994A0C">
            <w:pPr>
              <w:rPr>
                <w:noProof/>
                <w:lang w:val="en-US"/>
              </w:rPr>
            </w:pPr>
            <w:r>
              <w:rPr>
                <w:noProof/>
                <w:lang w:val="en-US"/>
              </w:rPr>
              <w:t>- Ec</w:t>
            </w:r>
            <w:r w:rsidRPr="00FB6DF9">
              <w:rPr>
                <w:noProof/>
                <w:lang w:val="en-US"/>
              </w:rPr>
              <w:t>om</w:t>
            </w:r>
            <w:r>
              <w:rPr>
                <w:noProof/>
                <w:lang w:val="en-US"/>
              </w:rPr>
              <w:t>onic</w:t>
            </w:r>
            <w:r w:rsidRPr="00FB6DF9">
              <w:rPr>
                <w:noProof/>
                <w:lang w:val="en-US"/>
              </w:rPr>
              <w:t xml:space="preserve"> Renewal</w:t>
            </w:r>
          </w:p>
          <w:p w:rsidR="00615339" w:rsidRPr="00A61BC8" w:rsidRDefault="00615339" w:rsidP="00994A0C">
            <w:pPr>
              <w:rPr>
                <w:noProof/>
                <w:lang w:val="en-US"/>
              </w:rPr>
            </w:pPr>
            <w:r>
              <w:rPr>
                <w:noProof/>
                <w:lang w:val="en-US"/>
              </w:rPr>
              <w:t>- Economic</w:t>
            </w:r>
            <w:r w:rsidRPr="00FB6DF9">
              <w:rPr>
                <w:noProof/>
                <w:lang w:val="en-US"/>
              </w:rPr>
              <w:t xml:space="preserve"> Renewal &amp;</w:t>
            </w:r>
            <w:r>
              <w:rPr>
                <w:noProof/>
                <w:lang w:val="en-US"/>
              </w:rPr>
              <w:t xml:space="preserve"> Social Renewal</w:t>
            </w:r>
          </w:p>
        </w:tc>
      </w:tr>
      <w:tr w:rsidR="00615339" w:rsidRPr="00635B56" w:rsidTr="00994A0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5339" w:rsidRPr="00345021" w:rsidRDefault="00615339" w:rsidP="00994A0C">
            <w:r w:rsidRPr="00345021">
              <w:rPr>
                <w:color w:val="000000"/>
                <w:kern w:val="24"/>
              </w:rPr>
              <w:t xml:space="preserve">Output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5339" w:rsidRPr="00635B56" w:rsidRDefault="00615339" w:rsidP="00994A0C">
            <w:pPr>
              <w:rPr>
                <w:highlight w:val="yellow"/>
              </w:rPr>
            </w:pPr>
            <w:r w:rsidRPr="00BD6335">
              <w:rPr>
                <w:bCs/>
              </w:rPr>
              <w:t xml:space="preserve">To provide a </w:t>
            </w:r>
            <w:r>
              <w:rPr>
                <w:bCs/>
              </w:rPr>
              <w:t>dedicated Volunteer Investment Project to encourage and promote volunteering and ensure volunteer recruits are provided with any accredited training and professional qualifications to enhance their employability and encourage increased community participation within</w:t>
            </w:r>
            <w:r w:rsidRPr="00BD6335">
              <w:rPr>
                <w:bCs/>
              </w:rPr>
              <w:t xml:space="preserve"> the Triax Neighbourhood Renewal Area</w:t>
            </w:r>
            <w:r w:rsidRPr="00BD6335">
              <w:t>.</w:t>
            </w:r>
          </w:p>
        </w:tc>
      </w:tr>
      <w:tr w:rsidR="00615339" w:rsidRPr="00350559" w:rsidTr="00994A0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5339" w:rsidRPr="00345021" w:rsidRDefault="00615339" w:rsidP="00994A0C">
            <w:r w:rsidRPr="00345021">
              <w:rPr>
                <w:color w:val="000000"/>
                <w:kern w:val="24"/>
              </w:rPr>
              <w:t xml:space="preserve">Outcome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5339" w:rsidRPr="00350559" w:rsidRDefault="00615339" w:rsidP="00994A0C">
            <w:r w:rsidRPr="007B09D2">
              <w:rPr>
                <w:color w:val="000000"/>
              </w:rPr>
              <w:t>A</w:t>
            </w:r>
            <w:r>
              <w:rPr>
                <w:color w:val="000000"/>
              </w:rPr>
              <w:t xml:space="preserve"> Volunteer Investment Project was in place with local residents engaging in the project to access </w:t>
            </w:r>
            <w:r>
              <w:t xml:space="preserve">Volunteering Opportunities, availing of Training Opportunities which increased their employability and confidence to support local community organisations and events.  The project has </w:t>
            </w:r>
            <w:r w:rsidRPr="00350559">
              <w:rPr>
                <w:bCs/>
              </w:rPr>
              <w:t>increase</w:t>
            </w:r>
            <w:r>
              <w:rPr>
                <w:bCs/>
              </w:rPr>
              <w:t>d</w:t>
            </w:r>
            <w:r w:rsidRPr="00350559">
              <w:rPr>
                <w:bCs/>
              </w:rPr>
              <w:t xml:space="preserve"> community capacity and cohesion</w:t>
            </w:r>
            <w:r>
              <w:rPr>
                <w:bCs/>
              </w:rPr>
              <w:t xml:space="preserve"> </w:t>
            </w:r>
            <w:r w:rsidRPr="00350559">
              <w:rPr>
                <w:bCs/>
              </w:rPr>
              <w:t>and</w:t>
            </w:r>
            <w:r>
              <w:rPr>
                <w:bCs/>
              </w:rPr>
              <w:t xml:space="preserve"> has </w:t>
            </w:r>
            <w:r w:rsidRPr="00350559">
              <w:rPr>
                <w:bCs/>
              </w:rPr>
              <w:t>increase</w:t>
            </w:r>
            <w:r>
              <w:rPr>
                <w:bCs/>
              </w:rPr>
              <w:t>d</w:t>
            </w:r>
            <w:r w:rsidRPr="00350559">
              <w:rPr>
                <w:bCs/>
              </w:rPr>
              <w:t xml:space="preserve"> self esteem</w:t>
            </w:r>
            <w:r>
              <w:rPr>
                <w:bCs/>
              </w:rPr>
              <w:t xml:space="preserve"> for residents for the Triax NRA</w:t>
            </w:r>
            <w:r w:rsidRPr="00350559">
              <w:rPr>
                <w:bCs/>
              </w:rPr>
              <w:t>.</w:t>
            </w:r>
            <w:r w:rsidRPr="00350559">
              <w:t xml:space="preserve">  </w:t>
            </w:r>
            <w:r>
              <w:t>The v</w:t>
            </w:r>
            <w:r w:rsidRPr="00350559">
              <w:t xml:space="preserve">olunteers </w:t>
            </w:r>
            <w:r>
              <w:t>were</w:t>
            </w:r>
            <w:r w:rsidRPr="00350559">
              <w:t xml:space="preserve"> involved in the delivery of programmes</w:t>
            </w:r>
            <w:r>
              <w:t>,</w:t>
            </w:r>
            <w:r w:rsidRPr="00350559">
              <w:t xml:space="preserve"> such as</w:t>
            </w:r>
            <w:r>
              <w:t xml:space="preserve">, </w:t>
            </w:r>
            <w:r w:rsidRPr="00350559">
              <w:t>Gasyard Minors, Arts in the Community, Millennium Volunteers</w:t>
            </w:r>
            <w:r>
              <w:t>, and the many City of Culture events for the 2013 year</w:t>
            </w:r>
            <w:r w:rsidRPr="00350559">
              <w:t>.</w:t>
            </w:r>
          </w:p>
        </w:tc>
      </w:tr>
      <w:tr w:rsidR="00615339" w:rsidRPr="00D6227D" w:rsidTr="00994A0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5339" w:rsidRPr="00345021" w:rsidRDefault="00615339" w:rsidP="00994A0C">
            <w:r w:rsidRPr="00345021">
              <w:rPr>
                <w:color w:val="000000"/>
                <w:kern w:val="24"/>
              </w:rPr>
              <w:t xml:space="preserve">Link to NR Strategy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5339" w:rsidRPr="00BD6335" w:rsidRDefault="00615339" w:rsidP="00994A0C">
            <w:pPr>
              <w:rPr>
                <w:noProof/>
                <w:lang w:val="en-US"/>
              </w:rPr>
            </w:pPr>
            <w:r w:rsidRPr="00BD6335">
              <w:rPr>
                <w:b/>
                <w:noProof/>
                <w:lang w:val="en-US"/>
              </w:rPr>
              <w:t xml:space="preserve">Community Renewal: </w:t>
            </w:r>
          </w:p>
          <w:p w:rsidR="00615339" w:rsidRPr="00BD6335" w:rsidRDefault="00615339" w:rsidP="00994A0C">
            <w:pPr>
              <w:rPr>
                <w:noProof/>
                <w:lang w:val="en-US"/>
              </w:rPr>
            </w:pPr>
            <w:r w:rsidRPr="00BD6335">
              <w:rPr>
                <w:noProof/>
                <w:lang w:val="en-US"/>
              </w:rPr>
              <w:t>Increase in community capacity/capital/cohesion</w:t>
            </w:r>
          </w:p>
          <w:p w:rsidR="00615339" w:rsidRPr="00BD6335" w:rsidRDefault="00615339" w:rsidP="00994A0C">
            <w:pPr>
              <w:rPr>
                <w:noProof/>
                <w:lang w:val="en-US"/>
              </w:rPr>
            </w:pPr>
            <w:r w:rsidRPr="00BD6335">
              <w:rPr>
                <w:noProof/>
                <w:lang w:val="en-US"/>
              </w:rPr>
              <w:t>Increase in the percentage of residents involved in volunteering activities</w:t>
            </w:r>
          </w:p>
          <w:p w:rsidR="00615339" w:rsidRPr="00BD6335" w:rsidRDefault="00615339" w:rsidP="00994A0C">
            <w:pPr>
              <w:jc w:val="both"/>
              <w:rPr>
                <w:noProof/>
                <w:lang w:val="en-US"/>
              </w:rPr>
            </w:pPr>
            <w:r w:rsidRPr="00BD6335">
              <w:rPr>
                <w:b/>
                <w:noProof/>
                <w:lang w:val="en-US"/>
              </w:rPr>
              <w:t xml:space="preserve">Economic Renewal and Worklessness: </w:t>
            </w:r>
          </w:p>
          <w:p w:rsidR="00615339" w:rsidRPr="00D6227D" w:rsidRDefault="00615339" w:rsidP="00994A0C">
            <w:pPr>
              <w:jc w:val="both"/>
              <w:rPr>
                <w:noProof/>
                <w:lang w:val="en-US"/>
              </w:rPr>
            </w:pPr>
            <w:r w:rsidRPr="00BD6335">
              <w:rPr>
                <w:noProof/>
                <w:lang w:val="en-US"/>
              </w:rPr>
              <w:t>Increase in number of employee jobs</w:t>
            </w:r>
          </w:p>
        </w:tc>
      </w:tr>
      <w:tr w:rsidR="00615339" w:rsidRPr="00F602C8" w:rsidTr="00994A0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5339" w:rsidRPr="00345021" w:rsidRDefault="00615339" w:rsidP="00994A0C">
            <w:r w:rsidRPr="00345021">
              <w:rPr>
                <w:color w:val="000000"/>
                <w:kern w:val="24"/>
              </w:rPr>
              <w:t xml:space="preserve">Link to One Plan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5339" w:rsidRPr="00FB6DF9" w:rsidRDefault="00615339" w:rsidP="00994A0C">
            <w:pPr>
              <w:ind w:left="-96"/>
              <w:rPr>
                <w:b/>
              </w:rPr>
            </w:pPr>
            <w:r w:rsidRPr="00FB6DF9">
              <w:rPr>
                <w:b/>
              </w:rPr>
              <w:t xml:space="preserve">Transformational Themes: </w:t>
            </w:r>
          </w:p>
          <w:p w:rsidR="00615339" w:rsidRDefault="00615339" w:rsidP="00994A0C">
            <w:pPr>
              <w:ind w:left="-96"/>
              <w:rPr>
                <w:noProof/>
                <w:lang w:val="en-US"/>
              </w:rPr>
            </w:pPr>
            <w:r w:rsidRPr="00FB6DF9">
              <w:rPr>
                <w:noProof/>
                <w:lang w:val="en-US"/>
              </w:rPr>
              <w:t>Employment &amp; Economy</w:t>
            </w:r>
          </w:p>
          <w:p w:rsidR="00615339" w:rsidRPr="00F602C8" w:rsidRDefault="00615339" w:rsidP="00994A0C">
            <w:pPr>
              <w:ind w:left="-96"/>
            </w:pPr>
            <w:r w:rsidRPr="00FB6DF9">
              <w:rPr>
                <w:noProof/>
                <w:lang w:val="en-US"/>
              </w:rPr>
              <w:t>Building Better Communities</w:t>
            </w:r>
          </w:p>
        </w:tc>
      </w:tr>
      <w:tr w:rsidR="00615339" w:rsidRPr="00F602C8" w:rsidTr="00994A0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5339" w:rsidRPr="00345021" w:rsidRDefault="00615339" w:rsidP="00994A0C">
            <w:r w:rsidRPr="00345021">
              <w:rPr>
                <w:color w:val="000000"/>
                <w:kern w:val="24"/>
              </w:rPr>
              <w:lastRenderedPageBreak/>
              <w:t xml:space="preserve">Photos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5339" w:rsidRPr="00F602C8" w:rsidRDefault="00615339" w:rsidP="00615339">
            <w:r>
              <w:t xml:space="preserve">ILM Training – Women Leading the Way:   Volunteers at St Paddy’s Day: </w:t>
            </w:r>
            <w:r w:rsidR="00BD0BA4">
              <w:rPr>
                <w:noProof/>
              </w:rPr>
              <w:drawing>
                <wp:inline distT="0" distB="0" distL="0" distR="0">
                  <wp:extent cx="2268220" cy="1579245"/>
                  <wp:effectExtent l="19050" t="0" r="0" b="0"/>
                  <wp:docPr id="3" name="Picture 3" descr="women leading the way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men leading the way2012"/>
                          <pic:cNvPicPr>
                            <a:picLocks noChangeAspect="1" noChangeArrowheads="1"/>
                          </pic:cNvPicPr>
                        </pic:nvPicPr>
                        <pic:blipFill>
                          <a:blip r:embed="rId10" cstate="print"/>
                          <a:srcRect/>
                          <a:stretch>
                            <a:fillRect/>
                          </a:stretch>
                        </pic:blipFill>
                        <pic:spPr bwMode="auto">
                          <a:xfrm>
                            <a:off x="0" y="0"/>
                            <a:ext cx="2268220" cy="1579245"/>
                          </a:xfrm>
                          <a:prstGeom prst="rect">
                            <a:avLst/>
                          </a:prstGeom>
                          <a:noFill/>
                          <a:ln w="9525">
                            <a:noFill/>
                            <a:miter lim="800000"/>
                            <a:headEnd/>
                            <a:tailEnd/>
                          </a:ln>
                        </pic:spPr>
                      </pic:pic>
                    </a:graphicData>
                  </a:graphic>
                </wp:inline>
              </w:drawing>
            </w:r>
            <w:r>
              <w:t xml:space="preserve">            </w:t>
            </w:r>
            <w:r w:rsidR="00BD0BA4">
              <w:rPr>
                <w:noProof/>
              </w:rPr>
              <w:drawing>
                <wp:inline distT="0" distB="0" distL="0" distR="0">
                  <wp:extent cx="2268220" cy="1555750"/>
                  <wp:effectExtent l="19050" t="0" r="0" b="0"/>
                  <wp:docPr id="4" name="Picture 4" descr="531689_10151516926786251_1519651698_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31689_10151516926786251_1519651698_n (2)"/>
                          <pic:cNvPicPr>
                            <a:picLocks noChangeAspect="1" noChangeArrowheads="1"/>
                          </pic:cNvPicPr>
                        </pic:nvPicPr>
                        <pic:blipFill>
                          <a:blip r:embed="rId11" cstate="print"/>
                          <a:srcRect/>
                          <a:stretch>
                            <a:fillRect/>
                          </a:stretch>
                        </pic:blipFill>
                        <pic:spPr bwMode="auto">
                          <a:xfrm>
                            <a:off x="0" y="0"/>
                            <a:ext cx="2268220" cy="1555750"/>
                          </a:xfrm>
                          <a:prstGeom prst="rect">
                            <a:avLst/>
                          </a:prstGeom>
                          <a:noFill/>
                          <a:ln w="9525">
                            <a:noFill/>
                            <a:miter lim="800000"/>
                            <a:headEnd/>
                            <a:tailEnd/>
                          </a:ln>
                        </pic:spPr>
                      </pic:pic>
                    </a:graphicData>
                  </a:graphic>
                </wp:inline>
              </w:drawing>
            </w:r>
          </w:p>
        </w:tc>
      </w:tr>
      <w:tr w:rsidR="00615339" w:rsidRPr="00F602C8" w:rsidTr="00994A0C">
        <w:trPr>
          <w:trHeight w:val="8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5339" w:rsidRPr="00345021" w:rsidRDefault="00615339" w:rsidP="00994A0C">
            <w:r w:rsidRPr="00345021">
              <w:rPr>
                <w:color w:val="000000"/>
                <w:kern w:val="24"/>
              </w:rPr>
              <w:t xml:space="preserve">SM/NPB Comments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615339" w:rsidRPr="00C31BFC" w:rsidRDefault="00615339" w:rsidP="00994A0C">
            <w:r w:rsidRPr="00C31BFC">
              <w:t>The Gasyard Feile VIP is an exemplar project for this community in terms of volunteer development and capacity building.  The VIP Project is ground breaking in that it not only supports the volunteers to develop and build their skills but it also enables community based organisations to have policies and procedures in place to ensure that they get the best out of volunteering.</w:t>
            </w:r>
          </w:p>
          <w:p w:rsidR="00615339" w:rsidRPr="00C31BFC" w:rsidRDefault="00615339" w:rsidP="00994A0C"/>
          <w:p w:rsidR="00615339" w:rsidRDefault="00615339" w:rsidP="00615339">
            <w:r w:rsidRPr="00C31BFC">
              <w:t xml:space="preserve">This project enables Triax to deliver on its action plan as it contributes to the tackling of a number of identified </w:t>
            </w:r>
            <w:r w:rsidRPr="00491768">
              <w:t>actions under the priority; Improve service delivery of providers within Triax as residents have little knowledge of how statutory and other agencies are structured and thus h</w:t>
            </w:r>
            <w:r>
              <w:t>ow to go about influencing them through r</w:t>
            </w:r>
            <w:r w:rsidRPr="00C31BFC">
              <w:t>ecruit</w:t>
            </w:r>
            <w:r>
              <w:t>ing</w:t>
            </w:r>
            <w:r w:rsidRPr="00C31BFC">
              <w:t xml:space="preserve"> ‘active citizens’ and provid</w:t>
            </w:r>
            <w:r>
              <w:t>ing</w:t>
            </w:r>
            <w:r w:rsidRPr="00C31BFC">
              <w:t xml:space="preserve"> them with the skills necessary to improve service</w:t>
            </w:r>
            <w:r>
              <w:t xml:space="preserve"> and to c</w:t>
            </w:r>
            <w:r w:rsidRPr="00C31BFC">
              <w:t>reate opportunities for residents to engage/volunteer</w:t>
            </w:r>
            <w:r>
              <w:t>.  This assists in meeting the NAP priority:</w:t>
            </w:r>
          </w:p>
          <w:p w:rsidR="00615339" w:rsidRDefault="00615339" w:rsidP="00615339"/>
          <w:p w:rsidR="00615339" w:rsidRPr="00615339" w:rsidRDefault="00615339" w:rsidP="00615339">
            <w:pPr>
              <w:numPr>
                <w:ilvl w:val="0"/>
                <w:numId w:val="30"/>
              </w:numPr>
            </w:pPr>
            <w:r>
              <w:t>Improve service delivery of providers within Triax as residents have little knowledge of how statutory and other agencies are structured and thus how to go about influencing them.</w:t>
            </w:r>
          </w:p>
        </w:tc>
      </w:tr>
      <w:tr w:rsidR="00615339" w:rsidRPr="00F602C8" w:rsidTr="00994A0C">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5339" w:rsidRPr="00345021" w:rsidRDefault="00615339" w:rsidP="00994A0C">
            <w:r w:rsidRPr="00345021">
              <w:rPr>
                <w:color w:val="000000"/>
                <w:kern w:val="24"/>
              </w:rPr>
              <w:t xml:space="preserve">Contact Details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615339" w:rsidRDefault="00615339" w:rsidP="00994A0C">
            <w:r>
              <w:t>Linda McKinney –</w:t>
            </w:r>
            <w:r w:rsidRPr="00F602C8">
              <w:t xml:space="preserve"> </w:t>
            </w:r>
            <w:r>
              <w:t>GWF Treasurer</w:t>
            </w:r>
          </w:p>
          <w:p w:rsidR="00615339" w:rsidRPr="00F602C8" w:rsidRDefault="00615339" w:rsidP="00994A0C">
            <w:r w:rsidRPr="00F602C8">
              <w:t xml:space="preserve">Tel:  02871 </w:t>
            </w:r>
            <w:r>
              <w:t>262812</w:t>
            </w:r>
          </w:p>
          <w:p w:rsidR="00615339" w:rsidRPr="00F602C8" w:rsidRDefault="00615339" w:rsidP="00994A0C">
            <w:r w:rsidRPr="00F602C8">
              <w:t xml:space="preserve">Email:  </w:t>
            </w:r>
            <w:r>
              <w:t>linsmckinney@yahoo.co.uk</w:t>
            </w:r>
          </w:p>
        </w:tc>
      </w:tr>
    </w:tbl>
    <w:p w:rsidR="00FA42A0" w:rsidRDefault="00FA42A0" w:rsidP="00FA42A0">
      <w:pPr>
        <w:rPr>
          <w:b/>
          <w:sz w:val="28"/>
          <w:szCs w:val="28"/>
        </w:rPr>
      </w:pPr>
    </w:p>
    <w:p w:rsidR="00FA42A0" w:rsidRDefault="00FA42A0" w:rsidP="00FA42A0">
      <w:pPr>
        <w:rPr>
          <w:b/>
          <w:sz w:val="28"/>
          <w:szCs w:val="28"/>
        </w:rPr>
      </w:pPr>
    </w:p>
    <w:p w:rsidR="00FA42A0" w:rsidRDefault="00FA42A0" w:rsidP="00FA42A0">
      <w:pPr>
        <w:rPr>
          <w:b/>
          <w:sz w:val="28"/>
          <w:szCs w:val="28"/>
        </w:rPr>
      </w:pPr>
    </w:p>
    <w:p w:rsidR="00FA42A0" w:rsidRDefault="00FA42A0" w:rsidP="00FA42A0">
      <w:pPr>
        <w:rPr>
          <w:b/>
          <w:sz w:val="28"/>
          <w:szCs w:val="28"/>
        </w:rPr>
      </w:pPr>
    </w:p>
    <w:p w:rsidR="00FA42A0" w:rsidRDefault="00FA42A0" w:rsidP="00FA42A0">
      <w:pPr>
        <w:rPr>
          <w:b/>
          <w:sz w:val="28"/>
          <w:szCs w:val="28"/>
        </w:rPr>
      </w:pPr>
    </w:p>
    <w:p w:rsidR="00FA42A0" w:rsidRDefault="00FA42A0" w:rsidP="00FA42A0">
      <w:pPr>
        <w:rPr>
          <w:b/>
          <w:sz w:val="28"/>
          <w:szCs w:val="28"/>
        </w:rPr>
      </w:pPr>
    </w:p>
    <w:p w:rsidR="00FA42A0" w:rsidRDefault="00FA42A0" w:rsidP="00FA42A0">
      <w:pPr>
        <w:rPr>
          <w:b/>
          <w:sz w:val="28"/>
          <w:szCs w:val="28"/>
        </w:rPr>
      </w:pPr>
    </w:p>
    <w:p w:rsidR="00615339" w:rsidRDefault="00615339" w:rsidP="00FA42A0">
      <w:pPr>
        <w:rPr>
          <w:b/>
          <w:sz w:val="28"/>
          <w:szCs w:val="28"/>
        </w:rPr>
      </w:pPr>
    </w:p>
    <w:p w:rsidR="00615339" w:rsidRDefault="00615339" w:rsidP="00FA42A0">
      <w:pPr>
        <w:rPr>
          <w:b/>
          <w:sz w:val="28"/>
          <w:szCs w:val="28"/>
        </w:rPr>
      </w:pPr>
    </w:p>
    <w:p w:rsidR="00615339" w:rsidRDefault="00615339" w:rsidP="00FA42A0">
      <w:pPr>
        <w:rPr>
          <w:b/>
          <w:sz w:val="28"/>
          <w:szCs w:val="28"/>
        </w:rPr>
      </w:pPr>
    </w:p>
    <w:p w:rsidR="00615339" w:rsidRDefault="00615339" w:rsidP="00FA42A0">
      <w:pPr>
        <w:rPr>
          <w:b/>
          <w:sz w:val="28"/>
          <w:szCs w:val="28"/>
        </w:rPr>
      </w:pPr>
    </w:p>
    <w:p w:rsidR="00615339" w:rsidRDefault="00615339" w:rsidP="00FA42A0">
      <w:pPr>
        <w:rPr>
          <w:b/>
          <w:sz w:val="28"/>
          <w:szCs w:val="28"/>
        </w:rPr>
      </w:pPr>
    </w:p>
    <w:p w:rsidR="00615339" w:rsidRDefault="00615339" w:rsidP="00FA42A0">
      <w:pPr>
        <w:rPr>
          <w:b/>
          <w:sz w:val="28"/>
          <w:szCs w:val="28"/>
        </w:rPr>
      </w:pPr>
    </w:p>
    <w:p w:rsidR="00615339" w:rsidRDefault="00615339" w:rsidP="00FA42A0">
      <w:pPr>
        <w:rPr>
          <w:b/>
          <w:sz w:val="28"/>
          <w:szCs w:val="28"/>
        </w:rPr>
      </w:pPr>
    </w:p>
    <w:p w:rsidR="00615339" w:rsidRDefault="00615339" w:rsidP="00FA42A0">
      <w:pPr>
        <w:rPr>
          <w:b/>
          <w:sz w:val="28"/>
          <w:szCs w:val="28"/>
        </w:rPr>
      </w:pPr>
    </w:p>
    <w:p w:rsidR="00615339" w:rsidRDefault="00615339" w:rsidP="00FA42A0">
      <w:pPr>
        <w:rPr>
          <w:b/>
          <w:sz w:val="28"/>
          <w:szCs w:val="28"/>
        </w:rPr>
      </w:pPr>
    </w:p>
    <w:tbl>
      <w:tblPr>
        <w:tblW w:w="10774" w:type="dxa"/>
        <w:tblInd w:w="-565" w:type="dxa"/>
        <w:tblCellMar>
          <w:left w:w="0" w:type="dxa"/>
          <w:right w:w="0" w:type="dxa"/>
        </w:tblCellMar>
        <w:tblLook w:val="04A0"/>
      </w:tblPr>
      <w:tblGrid>
        <w:gridCol w:w="2552"/>
        <w:gridCol w:w="8222"/>
      </w:tblGrid>
      <w:tr w:rsidR="00FA42A0" w:rsidRPr="00345021" w:rsidTr="0001543F">
        <w:trPr>
          <w:trHeight w:val="675"/>
        </w:trPr>
        <w:tc>
          <w:tcPr>
            <w:tcW w:w="2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A42A0" w:rsidRPr="00345021" w:rsidRDefault="00FA42A0" w:rsidP="0001543F">
            <w:r w:rsidRPr="00345021">
              <w:rPr>
                <w:b/>
                <w:bCs/>
                <w:color w:val="FFFFFF"/>
                <w:kern w:val="24"/>
              </w:rPr>
              <w:lastRenderedPageBreak/>
              <w:t xml:space="preserve">Theme </w:t>
            </w:r>
          </w:p>
        </w:tc>
        <w:tc>
          <w:tcPr>
            <w:tcW w:w="822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A42A0" w:rsidRDefault="00FA42A0" w:rsidP="0001543F">
            <w:pPr>
              <w:rPr>
                <w:b/>
                <w:bCs/>
              </w:rPr>
            </w:pPr>
            <w:r w:rsidRPr="00345021">
              <w:rPr>
                <w:b/>
                <w:bCs/>
              </w:rPr>
              <w:t>Community</w:t>
            </w:r>
          </w:p>
          <w:p w:rsidR="00FA42A0" w:rsidRPr="00345021" w:rsidRDefault="00FA42A0" w:rsidP="0001543F">
            <w:r>
              <w:rPr>
                <w:b/>
                <w:bCs/>
              </w:rPr>
              <w:t>NB This project is Cross Cutting with Community as the main focus</w:t>
            </w:r>
          </w:p>
        </w:tc>
      </w:tr>
      <w:tr w:rsidR="00FA42A0" w:rsidRPr="00F602C8" w:rsidTr="0001543F">
        <w:trPr>
          <w:trHeight w:val="675"/>
        </w:trPr>
        <w:tc>
          <w:tcPr>
            <w:tcW w:w="25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Pr="00345021" w:rsidRDefault="00FA42A0" w:rsidP="0001543F">
            <w:r w:rsidRPr="00345021">
              <w:rPr>
                <w:color w:val="000000"/>
                <w:kern w:val="24"/>
              </w:rPr>
              <w:t xml:space="preserve">Project </w:t>
            </w:r>
          </w:p>
        </w:tc>
        <w:tc>
          <w:tcPr>
            <w:tcW w:w="822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Default="00FA42A0" w:rsidP="0001543F">
            <w:pPr>
              <w:rPr>
                <w:color w:val="000000"/>
                <w:kern w:val="24"/>
              </w:rPr>
            </w:pPr>
            <w:r>
              <w:rPr>
                <w:color w:val="000000"/>
                <w:kern w:val="24"/>
              </w:rPr>
              <w:t xml:space="preserve">Cathedral Youth Club </w:t>
            </w:r>
            <w:r w:rsidRPr="00F602C8">
              <w:rPr>
                <w:color w:val="000000"/>
                <w:kern w:val="24"/>
              </w:rPr>
              <w:t>–</w:t>
            </w:r>
            <w:r>
              <w:rPr>
                <w:color w:val="000000"/>
                <w:kern w:val="24"/>
              </w:rPr>
              <w:t xml:space="preserve"> Investing in Young People, Families &amp; The Community</w:t>
            </w:r>
          </w:p>
          <w:p w:rsidR="00FA42A0" w:rsidRPr="00F602C8" w:rsidRDefault="00FA42A0" w:rsidP="0001543F"/>
        </w:tc>
      </w:tr>
      <w:tr w:rsidR="00FA42A0" w:rsidRPr="00D24BC9" w:rsidTr="0001543F">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A42A0" w:rsidRPr="00345021" w:rsidRDefault="00FA42A0" w:rsidP="0001543F">
            <w:r w:rsidRPr="00345021">
              <w:rPr>
                <w:color w:val="000000"/>
                <w:kern w:val="24"/>
              </w:rPr>
              <w:t xml:space="preserve">Aim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A42A0" w:rsidRPr="00687F4B" w:rsidRDefault="00FA42A0" w:rsidP="0001543F">
            <w:r w:rsidRPr="00687F4B">
              <w:t>The aim of the Cathedral Youth Club – Investing in Young People, Families and the Community is to provide positive projects and  programmes dealing w</w:t>
            </w:r>
            <w:r>
              <w:t xml:space="preserve">ith issues in the community and </w:t>
            </w:r>
            <w:r w:rsidRPr="00687F4B">
              <w:t xml:space="preserve">interface, engage young people in positive activities thus reducing the level of anti-social behaviour, provide a forum to develop and deliver cross community activities, promote the development of personal and social skills to achieve higher levels of education and employment and to assist young adults in job search and interview skills.  The project addresses community </w:t>
            </w:r>
            <w:r>
              <w:t xml:space="preserve">development, community </w:t>
            </w:r>
            <w:r w:rsidRPr="00687F4B">
              <w:t xml:space="preserve">safety, health and well being, community education programme, skills and employment &amp; economy, </w:t>
            </w:r>
            <w:r>
              <w:t>family support etc all of which assist in improving the quality of life for residents living within the area.</w:t>
            </w:r>
            <w:r w:rsidRPr="00687F4B">
              <w:t xml:space="preserve"> </w:t>
            </w:r>
          </w:p>
        </w:tc>
      </w:tr>
      <w:tr w:rsidR="00FA42A0" w:rsidRPr="00F602C8" w:rsidTr="0001543F">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Pr="00345021" w:rsidRDefault="00FA42A0" w:rsidP="0001543F">
            <w:r w:rsidRPr="00345021">
              <w:rPr>
                <w:color w:val="000000"/>
                <w:kern w:val="24"/>
              </w:rPr>
              <w:t xml:space="preserve">Activities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Default="00FA42A0" w:rsidP="0001543F">
            <w:r>
              <w:t xml:space="preserve"> Include:</w:t>
            </w:r>
          </w:p>
          <w:p w:rsidR="00FA42A0" w:rsidRPr="00B93444" w:rsidRDefault="00FA42A0" w:rsidP="0001543F">
            <w:r>
              <w:t xml:space="preserve">Community Facility; Youth Club - Drop In Facility; </w:t>
            </w:r>
            <w:r w:rsidRPr="00B93444">
              <w:t>Community Education</w:t>
            </w:r>
            <w:r>
              <w:t xml:space="preserve"> </w:t>
            </w:r>
            <w:r w:rsidRPr="00B93444">
              <w:t>Programme</w:t>
            </w:r>
            <w:r>
              <w:t xml:space="preserve">s; </w:t>
            </w:r>
            <w:r w:rsidRPr="00B93444">
              <w:t>Ulster Scots Music and Dance Programme</w:t>
            </w:r>
            <w:r>
              <w:t xml:space="preserve">; </w:t>
            </w:r>
            <w:r w:rsidRPr="00B93444">
              <w:t>Mother and Toddlers Group</w:t>
            </w:r>
            <w:r>
              <w:t xml:space="preserve">; </w:t>
            </w:r>
            <w:r w:rsidRPr="00B93444">
              <w:t>Intergenerational Programme</w:t>
            </w:r>
            <w:r>
              <w:t xml:space="preserve">; </w:t>
            </w:r>
            <w:r w:rsidRPr="00B93444">
              <w:t>City of Culture Workshops</w:t>
            </w:r>
            <w:r>
              <w:t xml:space="preserve">; </w:t>
            </w:r>
            <w:r w:rsidRPr="00B93444">
              <w:t>Young Enterprise Company Programme</w:t>
            </w:r>
            <w:r>
              <w:t xml:space="preserve">; </w:t>
            </w:r>
            <w:r w:rsidRPr="00B93444">
              <w:t>Crafty Pieces Quilting Project</w:t>
            </w:r>
            <w:r>
              <w:t xml:space="preserve">; </w:t>
            </w:r>
            <w:r w:rsidRPr="00B93444">
              <w:t>40</w:t>
            </w:r>
            <w:r w:rsidRPr="00B93444">
              <w:rPr>
                <w:vertAlign w:val="superscript"/>
              </w:rPr>
              <w:t>th</w:t>
            </w:r>
            <w:r w:rsidRPr="00B93444">
              <w:t xml:space="preserve"> Year Gala Evening and Church Service</w:t>
            </w:r>
            <w:r>
              <w:t xml:space="preserve">; </w:t>
            </w:r>
            <w:r w:rsidRPr="00B93444">
              <w:t>Young Men’s Health Programme</w:t>
            </w:r>
            <w:r>
              <w:t xml:space="preserve">; </w:t>
            </w:r>
            <w:r w:rsidRPr="00B93444">
              <w:t>Growing Together Initiative</w:t>
            </w:r>
            <w:r>
              <w:t xml:space="preserve">; </w:t>
            </w:r>
            <w:r w:rsidRPr="00B93444">
              <w:t>Intergenerational Creative Writing Workshops</w:t>
            </w:r>
            <w:r>
              <w:t xml:space="preserve">; </w:t>
            </w:r>
            <w:r w:rsidRPr="00B93444">
              <w:t>Walls Project</w:t>
            </w:r>
          </w:p>
          <w:p w:rsidR="00FA42A0" w:rsidRPr="00F602C8" w:rsidRDefault="00FA42A0" w:rsidP="0001543F">
            <w:r w:rsidRPr="00B93444">
              <w:t>Portrait of Our City</w:t>
            </w:r>
            <w:r>
              <w:t xml:space="preserve">; </w:t>
            </w:r>
            <w:r w:rsidRPr="00B93444">
              <w:t>Community Capacity Building Programme</w:t>
            </w:r>
            <w:r>
              <w:t>.</w:t>
            </w:r>
          </w:p>
        </w:tc>
      </w:tr>
      <w:tr w:rsidR="00FA42A0" w:rsidRPr="00A61BC8" w:rsidTr="0001543F">
        <w:trPr>
          <w:trHeight w:val="1106"/>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A42A0" w:rsidRPr="00345021" w:rsidRDefault="00FA42A0" w:rsidP="0001543F">
            <w:r w:rsidRPr="00345021">
              <w:rPr>
                <w:color w:val="000000"/>
                <w:kern w:val="24"/>
              </w:rPr>
              <w:t xml:space="preserve">Link to NR Action Plan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A42A0" w:rsidRDefault="00FA42A0" w:rsidP="0001543F">
            <w:pPr>
              <w:rPr>
                <w:noProof/>
                <w:lang w:val="en-US"/>
              </w:rPr>
            </w:pPr>
            <w:r>
              <w:rPr>
                <w:b/>
                <w:bCs/>
              </w:rPr>
              <w:t>Cityside NR Action Plan:</w:t>
            </w:r>
            <w:r>
              <w:rPr>
                <w:b/>
                <w:bCs/>
              </w:rPr>
              <w:br/>
            </w:r>
            <w:r>
              <w:rPr>
                <w:noProof/>
                <w:lang w:val="en-US"/>
              </w:rPr>
              <w:t xml:space="preserve">- </w:t>
            </w:r>
            <w:r w:rsidRPr="00F362DE">
              <w:rPr>
                <w:noProof/>
                <w:lang w:val="en-US"/>
              </w:rPr>
              <w:t>Community Renewal &amp; Social Renewal</w:t>
            </w:r>
          </w:p>
          <w:p w:rsidR="00FA42A0" w:rsidRPr="00F362DE" w:rsidRDefault="00FA42A0" w:rsidP="0001543F">
            <w:pPr>
              <w:rPr>
                <w:noProof/>
                <w:lang w:val="en-US"/>
              </w:rPr>
            </w:pPr>
            <w:r>
              <w:rPr>
                <w:noProof/>
                <w:lang w:val="en-US"/>
              </w:rPr>
              <w:t xml:space="preserve">- </w:t>
            </w:r>
            <w:r w:rsidRPr="00F362DE">
              <w:rPr>
                <w:noProof/>
                <w:lang w:val="en-US"/>
              </w:rPr>
              <w:t>Economic Renewal</w:t>
            </w:r>
          </w:p>
          <w:p w:rsidR="00FA42A0" w:rsidRDefault="00FA42A0" w:rsidP="0001543F">
            <w:pPr>
              <w:rPr>
                <w:noProof/>
                <w:lang w:val="en-US"/>
              </w:rPr>
            </w:pPr>
            <w:r w:rsidRPr="00F362DE">
              <w:rPr>
                <w:noProof/>
                <w:lang w:val="en-US"/>
              </w:rPr>
              <w:t>- Social Renewal</w:t>
            </w:r>
            <w:r>
              <w:rPr>
                <w:noProof/>
                <w:lang w:val="en-US"/>
              </w:rPr>
              <w:t xml:space="preserve"> &amp; Physical Renewal</w:t>
            </w:r>
          </w:p>
          <w:p w:rsidR="00FA42A0" w:rsidRDefault="00FA42A0" w:rsidP="0001543F">
            <w:pPr>
              <w:rPr>
                <w:noProof/>
                <w:lang w:val="en-US"/>
              </w:rPr>
            </w:pPr>
            <w:r>
              <w:rPr>
                <w:noProof/>
                <w:lang w:val="en-US"/>
              </w:rPr>
              <w:t>- Economic Renewal &amp; Social Renewal</w:t>
            </w:r>
          </w:p>
          <w:p w:rsidR="00FA42A0" w:rsidRDefault="00FA42A0" w:rsidP="0001543F">
            <w:pPr>
              <w:rPr>
                <w:noProof/>
                <w:lang w:val="en-US"/>
              </w:rPr>
            </w:pPr>
            <w:r>
              <w:rPr>
                <w:noProof/>
                <w:lang w:val="en-US"/>
              </w:rPr>
              <w:t>- Community Renewal &amp; Physical renewal</w:t>
            </w:r>
          </w:p>
          <w:p w:rsidR="00FA42A0" w:rsidRPr="00A61BC8" w:rsidRDefault="00FA42A0" w:rsidP="0001543F">
            <w:pPr>
              <w:rPr>
                <w:noProof/>
                <w:lang w:val="en-US"/>
              </w:rPr>
            </w:pPr>
            <w:r>
              <w:rPr>
                <w:noProof/>
                <w:lang w:val="en-US"/>
              </w:rPr>
              <w:t>- Community, Economic, Social &amp; Physical Renewal</w:t>
            </w:r>
          </w:p>
        </w:tc>
      </w:tr>
      <w:tr w:rsidR="00FA42A0" w:rsidRPr="000D2F5F" w:rsidTr="0001543F">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Pr="00345021" w:rsidRDefault="00FA42A0" w:rsidP="0001543F">
            <w:r w:rsidRPr="00345021">
              <w:rPr>
                <w:color w:val="000000"/>
                <w:kern w:val="24"/>
              </w:rPr>
              <w:t xml:space="preserve">Output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Pr="000D2F5F" w:rsidRDefault="00FA42A0" w:rsidP="0001543F">
            <w:r>
              <w:rPr>
                <w:bCs/>
              </w:rPr>
              <w:t>To p</w:t>
            </w:r>
            <w:r w:rsidRPr="000D2F5F">
              <w:rPr>
                <w:bCs/>
              </w:rPr>
              <w:t>rovi</w:t>
            </w:r>
            <w:r>
              <w:rPr>
                <w:bCs/>
              </w:rPr>
              <w:t>de</w:t>
            </w:r>
            <w:r w:rsidRPr="000D2F5F">
              <w:rPr>
                <w:bCs/>
              </w:rPr>
              <w:t xml:space="preserve"> a key </w:t>
            </w:r>
            <w:r>
              <w:rPr>
                <w:bCs/>
              </w:rPr>
              <w:t xml:space="preserve">Community Facility </w:t>
            </w:r>
            <w:r w:rsidRPr="003D49AF">
              <w:rPr>
                <w:bCs/>
              </w:rPr>
              <w:t>deliver</w:t>
            </w:r>
            <w:r>
              <w:rPr>
                <w:bCs/>
              </w:rPr>
              <w:t>ing</w:t>
            </w:r>
            <w:r w:rsidRPr="003D49AF">
              <w:rPr>
                <w:bCs/>
              </w:rPr>
              <w:t xml:space="preserve"> services to the community </w:t>
            </w:r>
            <w:r>
              <w:rPr>
                <w:bCs/>
              </w:rPr>
              <w:t>to increase and promote community renewal through participation in various initiatives to improve the quality of life for residents living in the Triax Neighbourhood Renewal Area</w:t>
            </w:r>
            <w:r>
              <w:t>.</w:t>
            </w:r>
          </w:p>
        </w:tc>
      </w:tr>
      <w:tr w:rsidR="00FA42A0" w:rsidRPr="00520073" w:rsidTr="0001543F">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A42A0" w:rsidRPr="00345021" w:rsidRDefault="00FA42A0" w:rsidP="0001543F">
            <w:r w:rsidRPr="00345021">
              <w:rPr>
                <w:color w:val="000000"/>
                <w:kern w:val="24"/>
              </w:rPr>
              <w:t xml:space="preserve">Outcome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A42A0" w:rsidRPr="00520073" w:rsidRDefault="00FA42A0" w:rsidP="0001543F">
            <w:pPr>
              <w:rPr>
                <w:color w:val="000000"/>
              </w:rPr>
            </w:pPr>
            <w:bookmarkStart w:id="1" w:name="OLE_LINK16"/>
            <w:bookmarkStart w:id="2" w:name="OLE_LINK17"/>
            <w:r>
              <w:rPr>
                <w:color w:val="000000"/>
              </w:rPr>
              <w:t>A</w:t>
            </w:r>
            <w:r w:rsidRPr="000D2F5F">
              <w:rPr>
                <w:color w:val="000000"/>
              </w:rPr>
              <w:t xml:space="preserve"> </w:t>
            </w:r>
            <w:r>
              <w:rPr>
                <w:color w:val="000000"/>
              </w:rPr>
              <w:t>community facility is available and local residents and youths have accessed a</w:t>
            </w:r>
            <w:r w:rsidRPr="000D2F5F">
              <w:rPr>
                <w:color w:val="000000"/>
              </w:rPr>
              <w:t>ctivities and facilities</w:t>
            </w:r>
            <w:r>
              <w:rPr>
                <w:color w:val="000000"/>
              </w:rPr>
              <w:t xml:space="preserve"> in Youth Initiatives, </w:t>
            </w:r>
            <w:r>
              <w:rPr>
                <w:bCs/>
              </w:rPr>
              <w:t xml:space="preserve">Early Intervention &amp; Family Support, Community Safety Programmes, </w:t>
            </w:r>
            <w:r>
              <w:t>Training Programmes, Health &amp; Well Being Programmes, Arts &amp; Cultural Programmes, Women’s Activities, Older Peoples Programmes, Family Fun Days and Festivals, Community Relations, Cross Community and Interface Diversionary Initiatives and City of Culture community programmes.</w:t>
            </w:r>
            <w:bookmarkEnd w:id="1"/>
            <w:bookmarkEnd w:id="2"/>
          </w:p>
        </w:tc>
      </w:tr>
      <w:tr w:rsidR="00FA42A0" w:rsidRPr="00D6227D" w:rsidTr="0001543F">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Pr="00345021" w:rsidRDefault="00FA42A0" w:rsidP="0001543F">
            <w:r w:rsidRPr="00345021">
              <w:rPr>
                <w:color w:val="000000"/>
                <w:kern w:val="24"/>
              </w:rPr>
              <w:t xml:space="preserve">Link to NR Strategy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Pr="000753A5" w:rsidRDefault="00FA42A0" w:rsidP="0001543F">
            <w:pPr>
              <w:rPr>
                <w:b/>
              </w:rPr>
            </w:pPr>
            <w:r w:rsidRPr="000753A5">
              <w:rPr>
                <w:b/>
              </w:rPr>
              <w:t>Community Renewal</w:t>
            </w:r>
            <w:r>
              <w:rPr>
                <w:b/>
              </w:rPr>
              <w:t>:</w:t>
            </w:r>
            <w:r w:rsidRPr="000753A5">
              <w:rPr>
                <w:b/>
              </w:rPr>
              <w:t xml:space="preserve"> </w:t>
            </w:r>
          </w:p>
          <w:p w:rsidR="00FA42A0" w:rsidRPr="000753A5" w:rsidRDefault="00FA42A0" w:rsidP="0001543F">
            <w:r w:rsidRPr="000753A5">
              <w:t>Increase in community capacity/</w:t>
            </w:r>
            <w:r>
              <w:t>capital</w:t>
            </w:r>
            <w:r w:rsidRPr="000753A5">
              <w:t>/</w:t>
            </w:r>
            <w:r>
              <w:t>cohesion</w:t>
            </w:r>
            <w:r w:rsidRPr="000753A5">
              <w:t xml:space="preserve"> </w:t>
            </w:r>
          </w:p>
          <w:p w:rsidR="00FA42A0" w:rsidRPr="000753A5" w:rsidRDefault="00FA42A0" w:rsidP="0001543F">
            <w:r w:rsidRPr="000753A5">
              <w:t>Impr</w:t>
            </w:r>
            <w:r>
              <w:t>ovement in community relations.</w:t>
            </w:r>
          </w:p>
          <w:p w:rsidR="00FA42A0" w:rsidRPr="00D6227D" w:rsidRDefault="00FA42A0" w:rsidP="0001543F">
            <w:pPr>
              <w:jc w:val="both"/>
              <w:rPr>
                <w:noProof/>
                <w:lang w:val="en-US"/>
              </w:rPr>
            </w:pPr>
            <w:r w:rsidRPr="00D6227D">
              <w:rPr>
                <w:b/>
                <w:noProof/>
                <w:lang w:val="en-US"/>
              </w:rPr>
              <w:t xml:space="preserve">Economic Renewal and Worklessness: </w:t>
            </w:r>
          </w:p>
          <w:p w:rsidR="00FA42A0" w:rsidRPr="00D6227D" w:rsidRDefault="00FA42A0" w:rsidP="0001543F">
            <w:pPr>
              <w:jc w:val="both"/>
              <w:rPr>
                <w:noProof/>
                <w:lang w:val="en-US"/>
              </w:rPr>
            </w:pPr>
            <w:r w:rsidRPr="00D6227D">
              <w:rPr>
                <w:noProof/>
                <w:lang w:val="en-US"/>
              </w:rPr>
              <w:t>Reduction in gap in employment rate</w:t>
            </w:r>
          </w:p>
          <w:p w:rsidR="00FA42A0" w:rsidRPr="00D6227D" w:rsidRDefault="00FA42A0" w:rsidP="0001543F">
            <w:pPr>
              <w:jc w:val="both"/>
              <w:rPr>
                <w:noProof/>
                <w:lang w:val="en-US"/>
              </w:rPr>
            </w:pPr>
            <w:r w:rsidRPr="00D6227D">
              <w:rPr>
                <w:noProof/>
                <w:lang w:val="en-US"/>
              </w:rPr>
              <w:t>Reduction in the percentage of population economically inactive</w:t>
            </w:r>
          </w:p>
          <w:p w:rsidR="00FA42A0" w:rsidRPr="00D6227D" w:rsidRDefault="00FA42A0" w:rsidP="0001543F">
            <w:pPr>
              <w:rPr>
                <w:noProof/>
                <w:lang w:val="en-US"/>
              </w:rPr>
            </w:pPr>
            <w:r w:rsidRPr="00D6227D">
              <w:rPr>
                <w:b/>
                <w:noProof/>
                <w:lang w:val="en-US"/>
              </w:rPr>
              <w:lastRenderedPageBreak/>
              <w:t xml:space="preserve">Social Renewal: </w:t>
            </w:r>
          </w:p>
          <w:p w:rsidR="00FA42A0" w:rsidRPr="00D6227D" w:rsidRDefault="00FA42A0" w:rsidP="0001543F">
            <w:pPr>
              <w:rPr>
                <w:b/>
                <w:noProof/>
                <w:lang w:val="en-US"/>
              </w:rPr>
            </w:pPr>
            <w:r w:rsidRPr="00D6227D">
              <w:rPr>
                <w:b/>
                <w:noProof/>
                <w:lang w:val="en-US"/>
              </w:rPr>
              <w:t xml:space="preserve">Health – </w:t>
            </w:r>
          </w:p>
          <w:p w:rsidR="00FA42A0" w:rsidRPr="00D6227D" w:rsidRDefault="00FA42A0" w:rsidP="0001543F">
            <w:pPr>
              <w:rPr>
                <w:noProof/>
                <w:lang w:val="en-US"/>
              </w:rPr>
            </w:pPr>
            <w:r w:rsidRPr="00D6227D">
              <w:rPr>
                <w:b/>
                <w:noProof/>
                <w:lang w:val="en-US"/>
              </w:rPr>
              <w:t xml:space="preserve">Crime &amp; Anti-Social Behaviour – </w:t>
            </w:r>
          </w:p>
          <w:p w:rsidR="00FA42A0" w:rsidRPr="00D6227D" w:rsidRDefault="00FA42A0" w:rsidP="0001543F">
            <w:pPr>
              <w:rPr>
                <w:noProof/>
                <w:lang w:val="en-US"/>
              </w:rPr>
            </w:pPr>
            <w:r w:rsidRPr="00D6227D">
              <w:rPr>
                <w:noProof/>
                <w:lang w:val="en-US"/>
              </w:rPr>
              <w:t>Reduction in anti-social behaviour incidents</w:t>
            </w:r>
          </w:p>
        </w:tc>
      </w:tr>
      <w:tr w:rsidR="00FA42A0" w:rsidRPr="00F602C8" w:rsidTr="0001543F">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A42A0" w:rsidRPr="00345021" w:rsidRDefault="00FA42A0" w:rsidP="0001543F">
            <w:r w:rsidRPr="00345021">
              <w:rPr>
                <w:color w:val="000000"/>
                <w:kern w:val="24"/>
              </w:rPr>
              <w:lastRenderedPageBreak/>
              <w:t xml:space="preserve">Link to One Plan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A42A0" w:rsidRPr="00FB6DF9" w:rsidRDefault="00FA42A0" w:rsidP="0001543F">
            <w:pPr>
              <w:ind w:left="-96"/>
              <w:rPr>
                <w:b/>
              </w:rPr>
            </w:pPr>
            <w:r w:rsidRPr="00FB6DF9">
              <w:rPr>
                <w:b/>
              </w:rPr>
              <w:t xml:space="preserve">Transformational Themes: </w:t>
            </w:r>
          </w:p>
          <w:p w:rsidR="00FA42A0" w:rsidRDefault="00FA42A0" w:rsidP="0001543F">
            <w:pPr>
              <w:ind w:left="-96"/>
              <w:rPr>
                <w:noProof/>
                <w:lang w:val="en-US"/>
              </w:rPr>
            </w:pPr>
            <w:r>
              <w:rPr>
                <w:noProof/>
                <w:lang w:val="en-US"/>
              </w:rPr>
              <w:t>Education &amp; Skills</w:t>
            </w:r>
          </w:p>
          <w:p w:rsidR="00FA42A0" w:rsidRDefault="00FA42A0" w:rsidP="0001543F">
            <w:pPr>
              <w:ind w:left="-96"/>
              <w:rPr>
                <w:noProof/>
                <w:lang w:val="en-US"/>
              </w:rPr>
            </w:pPr>
            <w:r w:rsidRPr="00FB6DF9">
              <w:rPr>
                <w:noProof/>
                <w:lang w:val="en-US"/>
              </w:rPr>
              <w:t>Employment &amp; Economy</w:t>
            </w:r>
          </w:p>
          <w:p w:rsidR="00FA42A0" w:rsidRDefault="00FA42A0" w:rsidP="0001543F">
            <w:pPr>
              <w:ind w:left="-96"/>
              <w:rPr>
                <w:noProof/>
                <w:lang w:val="en-US"/>
              </w:rPr>
            </w:pPr>
            <w:r>
              <w:rPr>
                <w:noProof/>
                <w:lang w:val="en-US"/>
              </w:rPr>
              <w:t>Health &amp; Well Being</w:t>
            </w:r>
          </w:p>
          <w:p w:rsidR="00FA42A0" w:rsidRPr="000753A5" w:rsidRDefault="00FA42A0" w:rsidP="0001543F">
            <w:pPr>
              <w:ind w:left="-96"/>
              <w:rPr>
                <w:noProof/>
                <w:lang w:val="en-US"/>
              </w:rPr>
            </w:pPr>
            <w:r w:rsidRPr="00FB6DF9">
              <w:rPr>
                <w:noProof/>
                <w:lang w:val="en-US"/>
              </w:rPr>
              <w:t>Building Better Communities</w:t>
            </w:r>
          </w:p>
        </w:tc>
      </w:tr>
      <w:tr w:rsidR="00FA42A0" w:rsidRPr="00F602C8" w:rsidTr="0001543F">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Pr="00345021" w:rsidRDefault="00FA42A0" w:rsidP="0001543F">
            <w:r w:rsidRPr="00345021">
              <w:rPr>
                <w:color w:val="000000"/>
                <w:kern w:val="24"/>
              </w:rPr>
              <w:t xml:space="preserve">Photos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Default="00FA42A0" w:rsidP="0001543F">
            <w:r>
              <w:t>Older People’s IT Class:                       Youth Diversionary Trip:</w:t>
            </w:r>
          </w:p>
          <w:p w:rsidR="00FA42A0" w:rsidRPr="00F602C8" w:rsidRDefault="00BD0BA4" w:rsidP="0001543F">
            <w:r>
              <w:rPr>
                <w:noProof/>
              </w:rPr>
              <w:drawing>
                <wp:inline distT="0" distB="0" distL="0" distR="0">
                  <wp:extent cx="2291715" cy="1697990"/>
                  <wp:effectExtent l="19050" t="0" r="0" b="0"/>
                  <wp:docPr id="5" name="Picture 5" descr="DSC0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C00120"/>
                          <pic:cNvPicPr>
                            <a:picLocks noChangeAspect="1" noChangeArrowheads="1"/>
                          </pic:cNvPicPr>
                        </pic:nvPicPr>
                        <pic:blipFill>
                          <a:blip r:embed="rId12" cstate="print"/>
                          <a:srcRect/>
                          <a:stretch>
                            <a:fillRect/>
                          </a:stretch>
                        </pic:blipFill>
                        <pic:spPr bwMode="auto">
                          <a:xfrm>
                            <a:off x="0" y="0"/>
                            <a:ext cx="2291715" cy="1697990"/>
                          </a:xfrm>
                          <a:prstGeom prst="rect">
                            <a:avLst/>
                          </a:prstGeom>
                          <a:noFill/>
                          <a:ln w="9525">
                            <a:noFill/>
                            <a:miter lim="800000"/>
                            <a:headEnd/>
                            <a:tailEnd/>
                          </a:ln>
                        </pic:spPr>
                      </pic:pic>
                    </a:graphicData>
                  </a:graphic>
                </wp:inline>
              </w:drawing>
            </w:r>
            <w:r w:rsidR="00FA42A0">
              <w:t xml:space="preserve">    </w:t>
            </w:r>
            <w:r>
              <w:rPr>
                <w:noProof/>
              </w:rPr>
              <w:drawing>
                <wp:inline distT="0" distB="0" distL="0" distR="0">
                  <wp:extent cx="2327275" cy="1745615"/>
                  <wp:effectExtent l="19050" t="0" r="0" b="0"/>
                  <wp:docPr id="6" name="Picture 6" descr="CIMG78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MG7888"/>
                          <pic:cNvPicPr>
                            <a:picLocks noChangeAspect="1" noChangeArrowheads="1"/>
                          </pic:cNvPicPr>
                        </pic:nvPicPr>
                        <pic:blipFill>
                          <a:blip r:embed="rId13" cstate="print"/>
                          <a:srcRect/>
                          <a:stretch>
                            <a:fillRect/>
                          </a:stretch>
                        </pic:blipFill>
                        <pic:spPr bwMode="auto">
                          <a:xfrm>
                            <a:off x="0" y="0"/>
                            <a:ext cx="2327275" cy="1745615"/>
                          </a:xfrm>
                          <a:prstGeom prst="rect">
                            <a:avLst/>
                          </a:prstGeom>
                          <a:noFill/>
                          <a:ln w="9525">
                            <a:noFill/>
                            <a:miter lim="800000"/>
                            <a:headEnd/>
                            <a:tailEnd/>
                          </a:ln>
                        </pic:spPr>
                      </pic:pic>
                    </a:graphicData>
                  </a:graphic>
                </wp:inline>
              </w:drawing>
            </w:r>
          </w:p>
        </w:tc>
      </w:tr>
      <w:tr w:rsidR="00FA42A0" w:rsidRPr="00F602C8" w:rsidTr="0001543F">
        <w:trPr>
          <w:trHeight w:val="8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A42A0" w:rsidRPr="00345021" w:rsidRDefault="00FA42A0" w:rsidP="0001543F">
            <w:r w:rsidRPr="00345021">
              <w:rPr>
                <w:color w:val="000000"/>
                <w:kern w:val="24"/>
              </w:rPr>
              <w:t xml:space="preserve">SM/NPB Comments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A42A0" w:rsidRPr="00FE2B7D" w:rsidRDefault="00FA42A0" w:rsidP="0001543F">
            <w:r w:rsidRPr="00FE2B7D">
              <w:t>The Cathedral Youth Club and this project Investing in Families is an essential project for the Triax area and the Fountain Estate.  It provides a focal point for the residents of the Estate for many activities, programmes and acts as a community hub. It is essential for the regeneration of the Fountain area that this facility thrives and flourishes.</w:t>
            </w:r>
          </w:p>
          <w:p w:rsidR="00FA42A0" w:rsidRPr="00FE2B7D" w:rsidRDefault="00FA42A0" w:rsidP="0001543F"/>
          <w:p w:rsidR="00FA42A0" w:rsidRPr="00491768" w:rsidRDefault="00FA42A0" w:rsidP="0001543F">
            <w:r w:rsidRPr="00FE2B7D">
              <w:t>The Cathedral Youth Club enables Triax</w:t>
            </w:r>
            <w:r w:rsidR="00615339">
              <w:t xml:space="preserve"> to deliver on the NAP as it</w:t>
            </w:r>
            <w:r w:rsidRPr="00FE2B7D">
              <w:t xml:space="preserve"> is often the first point of contact Traix, community organisations and other statutory agenci</w:t>
            </w:r>
            <w:r>
              <w:t xml:space="preserve">es makes with residents.  Staff from the </w:t>
            </w:r>
            <w:r w:rsidRPr="00FE2B7D">
              <w:t>Cathedral Youth Club engage in sub-groups, working groups and local partnerships</w:t>
            </w:r>
            <w:r>
              <w:t xml:space="preserve"> </w:t>
            </w:r>
            <w:r w:rsidRPr="00491768">
              <w:t xml:space="preserve">to address Neighbourhood Renewal and community issues, particularly in terms of interface issues and periods of high tensions.  </w:t>
            </w:r>
          </w:p>
          <w:p w:rsidR="00FA42A0" w:rsidRPr="00491768" w:rsidRDefault="00FA42A0" w:rsidP="0001543F"/>
          <w:p w:rsidR="00FA42A0" w:rsidRPr="00491768" w:rsidRDefault="00FA42A0" w:rsidP="0001543F">
            <w:r w:rsidRPr="00491768">
              <w:t>This project addresses many of the priorities identified within the Triax NAP, in particular:</w:t>
            </w:r>
          </w:p>
          <w:p w:rsidR="00FA42A0" w:rsidRPr="00491768" w:rsidRDefault="00FA42A0" w:rsidP="0001543F"/>
          <w:p w:rsidR="00FA42A0" w:rsidRPr="00491768" w:rsidRDefault="00FA42A0" w:rsidP="00FA42A0">
            <w:pPr>
              <w:pStyle w:val="ListParagraph"/>
              <w:numPr>
                <w:ilvl w:val="0"/>
                <w:numId w:val="29"/>
              </w:numPr>
              <w:tabs>
                <w:tab w:val="left" w:pos="480"/>
              </w:tabs>
            </w:pPr>
            <w:r w:rsidRPr="00491768">
              <w:t xml:space="preserve">    Community safety and fear of crime including Anti-community activity, risk taking behaviours, sectarian clashes and nuisance behaviour. </w:t>
            </w:r>
          </w:p>
          <w:p w:rsidR="00FA42A0" w:rsidRPr="00491768" w:rsidRDefault="00FA42A0" w:rsidP="00FA42A0">
            <w:pPr>
              <w:pStyle w:val="ListParagraph"/>
              <w:numPr>
                <w:ilvl w:val="0"/>
                <w:numId w:val="29"/>
              </w:numPr>
              <w:tabs>
                <w:tab w:val="left" w:pos="480"/>
              </w:tabs>
            </w:pPr>
            <w:r w:rsidRPr="00491768">
              <w:t xml:space="preserve">    How an area looks and how it is designed can be a major contributing factor to it feeling unsafe.  </w:t>
            </w:r>
          </w:p>
          <w:p w:rsidR="00FA42A0" w:rsidRPr="00491768" w:rsidRDefault="00FA42A0" w:rsidP="00FA42A0">
            <w:pPr>
              <w:pStyle w:val="ListParagraph"/>
              <w:numPr>
                <w:ilvl w:val="0"/>
                <w:numId w:val="29"/>
              </w:numPr>
              <w:tabs>
                <w:tab w:val="left" w:pos="480"/>
              </w:tabs>
            </w:pPr>
            <w:r w:rsidRPr="00491768">
              <w:t xml:space="preserve">    Improve service delivery of providers within Triax as residents have little knowledge of how statutory and other agencies are structured and thus how to go about influencing them.</w:t>
            </w:r>
          </w:p>
          <w:p w:rsidR="00FA42A0" w:rsidRPr="00615339" w:rsidRDefault="00FA42A0" w:rsidP="0001543F">
            <w:pPr>
              <w:pStyle w:val="ListParagraph"/>
              <w:numPr>
                <w:ilvl w:val="0"/>
                <w:numId w:val="29"/>
              </w:numPr>
              <w:tabs>
                <w:tab w:val="left" w:pos="480"/>
              </w:tabs>
            </w:pPr>
            <w:r w:rsidRPr="00491768">
              <w:t xml:space="preserve">  Lack of community self esteem, knowledge and understanding of how to improve community and make change.</w:t>
            </w:r>
          </w:p>
        </w:tc>
      </w:tr>
      <w:tr w:rsidR="00FA42A0" w:rsidRPr="00F602C8" w:rsidTr="0001543F">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Pr="00345021" w:rsidRDefault="00FA42A0" w:rsidP="0001543F">
            <w:r w:rsidRPr="00345021">
              <w:rPr>
                <w:color w:val="000000"/>
                <w:kern w:val="24"/>
              </w:rPr>
              <w:t xml:space="preserve">Contact Details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Default="00FA42A0" w:rsidP="0001543F">
            <w:r>
              <w:t>Jeanette Warke –</w:t>
            </w:r>
            <w:r w:rsidRPr="00F602C8">
              <w:t xml:space="preserve"> </w:t>
            </w:r>
            <w:r>
              <w:t>CYC Manager</w:t>
            </w:r>
          </w:p>
          <w:p w:rsidR="00FA42A0" w:rsidRPr="00F602C8" w:rsidRDefault="00FA42A0" w:rsidP="0001543F">
            <w:r w:rsidRPr="00F602C8">
              <w:t xml:space="preserve">Tel:  02871 </w:t>
            </w:r>
            <w:r>
              <w:t>260483</w:t>
            </w:r>
          </w:p>
          <w:p w:rsidR="00FA42A0" w:rsidRPr="00F602C8" w:rsidRDefault="00FA42A0" w:rsidP="0001543F">
            <w:r w:rsidRPr="00F602C8">
              <w:t xml:space="preserve">Email:  </w:t>
            </w:r>
            <w:r>
              <w:t>jeanettewarke@hotmail.co.uk</w:t>
            </w:r>
          </w:p>
        </w:tc>
      </w:tr>
      <w:tr w:rsidR="00FA42A0" w:rsidRPr="00345021" w:rsidTr="0001543F">
        <w:trPr>
          <w:trHeight w:val="675"/>
        </w:trPr>
        <w:tc>
          <w:tcPr>
            <w:tcW w:w="2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A42A0" w:rsidRPr="00345021" w:rsidRDefault="00FA42A0" w:rsidP="0001543F">
            <w:pPr>
              <w:jc w:val="center"/>
            </w:pPr>
            <w:r w:rsidRPr="00345021">
              <w:rPr>
                <w:b/>
                <w:bCs/>
                <w:color w:val="FFFFFF"/>
                <w:kern w:val="24"/>
              </w:rPr>
              <w:lastRenderedPageBreak/>
              <w:t>Theme</w:t>
            </w:r>
          </w:p>
        </w:tc>
        <w:tc>
          <w:tcPr>
            <w:tcW w:w="822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A42A0" w:rsidRDefault="00FA42A0" w:rsidP="0001543F">
            <w:pPr>
              <w:rPr>
                <w:b/>
                <w:bCs/>
              </w:rPr>
            </w:pPr>
            <w:r w:rsidRPr="00345021">
              <w:rPr>
                <w:b/>
                <w:bCs/>
              </w:rPr>
              <w:t>Community</w:t>
            </w:r>
          </w:p>
          <w:p w:rsidR="00FA42A0" w:rsidRPr="00345021" w:rsidRDefault="00FA42A0" w:rsidP="0001543F"/>
        </w:tc>
      </w:tr>
      <w:tr w:rsidR="00FA42A0" w:rsidRPr="00F602C8" w:rsidTr="0001543F">
        <w:trPr>
          <w:trHeight w:val="675"/>
        </w:trPr>
        <w:tc>
          <w:tcPr>
            <w:tcW w:w="25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Pr="00345021" w:rsidRDefault="00FA42A0" w:rsidP="0001543F">
            <w:pPr>
              <w:jc w:val="center"/>
            </w:pPr>
            <w:r w:rsidRPr="00345021">
              <w:rPr>
                <w:color w:val="000000"/>
                <w:kern w:val="24"/>
              </w:rPr>
              <w:t>Project</w:t>
            </w:r>
          </w:p>
        </w:tc>
        <w:tc>
          <w:tcPr>
            <w:tcW w:w="822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Pr="00F602C8" w:rsidRDefault="00FA42A0" w:rsidP="0001543F">
            <w:r>
              <w:rPr>
                <w:color w:val="000000"/>
                <w:kern w:val="24"/>
              </w:rPr>
              <w:t xml:space="preserve">Fountain Primary School  </w:t>
            </w:r>
            <w:r w:rsidRPr="00F602C8">
              <w:rPr>
                <w:color w:val="000000"/>
                <w:kern w:val="24"/>
              </w:rPr>
              <w:t>–</w:t>
            </w:r>
            <w:r>
              <w:rPr>
                <w:color w:val="000000"/>
                <w:kern w:val="24"/>
              </w:rPr>
              <w:t xml:space="preserve"> Transport Links for Fountain Community</w:t>
            </w:r>
          </w:p>
        </w:tc>
      </w:tr>
      <w:tr w:rsidR="00FA42A0" w:rsidRPr="00687F4B" w:rsidTr="0001543F">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A42A0" w:rsidRPr="00345021" w:rsidRDefault="00FA42A0" w:rsidP="0001543F">
            <w:pPr>
              <w:jc w:val="center"/>
            </w:pPr>
            <w:r w:rsidRPr="00345021">
              <w:rPr>
                <w:color w:val="000000"/>
                <w:kern w:val="24"/>
              </w:rPr>
              <w:t>Aim</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A42A0" w:rsidRPr="00687F4B" w:rsidRDefault="00FA42A0" w:rsidP="0001543F">
            <w:r w:rsidRPr="00BC49AF">
              <w:rPr>
                <w:bCs/>
              </w:rPr>
              <w:t xml:space="preserve">The </w:t>
            </w:r>
            <w:r w:rsidRPr="00BC49AF">
              <w:rPr>
                <w:color w:val="000000"/>
              </w:rPr>
              <w:t xml:space="preserve">aim of the project is </w:t>
            </w:r>
            <w:r w:rsidRPr="00BC49AF">
              <w:rPr>
                <w:bCs/>
              </w:rPr>
              <w:t xml:space="preserve">to provide social, recreational and cross community activities for pupils, parents, residents and senior citizens including judo, swimming, gardening, music and dance, healthy life style activities, library visits, outdoor play activities, Senior Citizens’ lunch, ‘Cook-It’ and ‘Time for Me’ programmes. The project will continue to develop a confident community and allow members of the community to connect to the wider community within the City, ensure pupils feel that the City is a Shared City and allow parents to develop cross community contacts.  </w:t>
            </w:r>
          </w:p>
        </w:tc>
      </w:tr>
      <w:tr w:rsidR="00FA42A0" w:rsidRPr="00F602C8" w:rsidTr="0001543F">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Pr="00345021" w:rsidRDefault="00FA42A0" w:rsidP="0001543F">
            <w:pPr>
              <w:jc w:val="center"/>
            </w:pPr>
            <w:r w:rsidRPr="00345021">
              <w:rPr>
                <w:color w:val="000000"/>
                <w:kern w:val="24"/>
              </w:rPr>
              <w:t>Activities</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Default="00FA42A0" w:rsidP="0001543F">
            <w:r>
              <w:t xml:space="preserve"> Include:</w:t>
            </w:r>
          </w:p>
          <w:p w:rsidR="00FA42A0" w:rsidRPr="009F7057" w:rsidRDefault="00FA42A0" w:rsidP="0001543F">
            <w:r w:rsidRPr="009F7057">
              <w:t xml:space="preserve">Transport of Children to school and activities </w:t>
            </w:r>
            <w:r>
              <w:t>for-</w:t>
            </w:r>
          </w:p>
          <w:p w:rsidR="00FA42A0" w:rsidRPr="009F7057" w:rsidRDefault="00FA42A0" w:rsidP="0001543F">
            <w:r w:rsidRPr="009F7057">
              <w:t xml:space="preserve">Senior Citizens lunch </w:t>
            </w:r>
            <w:r>
              <w:t xml:space="preserve">; </w:t>
            </w:r>
            <w:r w:rsidRPr="009F7057">
              <w:t>Judo</w:t>
            </w:r>
            <w:r>
              <w:t xml:space="preserve">; </w:t>
            </w:r>
            <w:r w:rsidRPr="009F7057">
              <w:t>Swimming</w:t>
            </w:r>
            <w:r>
              <w:t xml:space="preserve">; </w:t>
            </w:r>
            <w:r w:rsidRPr="009F7057">
              <w:t>Health Living Activities</w:t>
            </w:r>
            <w:r>
              <w:t xml:space="preserve">; </w:t>
            </w:r>
            <w:r w:rsidRPr="009F7057">
              <w:t>Musical Pathways</w:t>
            </w:r>
            <w:r>
              <w:t xml:space="preserve">; </w:t>
            </w:r>
            <w:r w:rsidRPr="009F7057">
              <w:t>Incredible Years (pre</w:t>
            </w:r>
            <w:r>
              <w:t>-</w:t>
            </w:r>
            <w:r w:rsidRPr="009F7057">
              <w:t>school parents)</w:t>
            </w:r>
            <w:r>
              <w:t xml:space="preserve">; </w:t>
            </w:r>
            <w:r w:rsidRPr="009F7057">
              <w:t>Extended School Cluster</w:t>
            </w:r>
            <w:r>
              <w:t xml:space="preserve">; </w:t>
            </w:r>
          </w:p>
          <w:p w:rsidR="00FA42A0" w:rsidRPr="00F602C8" w:rsidRDefault="00FA42A0" w:rsidP="0001543F">
            <w:r w:rsidRPr="009F7057">
              <w:t>Echo Echo dance company</w:t>
            </w:r>
            <w:r>
              <w:t xml:space="preserve">; </w:t>
            </w:r>
            <w:r w:rsidRPr="009F7057">
              <w:t>YES project</w:t>
            </w:r>
            <w:r>
              <w:t xml:space="preserve">; </w:t>
            </w:r>
            <w:r w:rsidRPr="009F7057">
              <w:t>Teenage Kicks</w:t>
            </w:r>
            <w:r>
              <w:t xml:space="preserve">; </w:t>
            </w:r>
            <w:r w:rsidRPr="009F7057">
              <w:t xml:space="preserve">Bright Brand </w:t>
            </w:r>
            <w:r>
              <w:t>N</w:t>
            </w:r>
            <w:r w:rsidRPr="009F7057">
              <w:t>ew Day</w:t>
            </w:r>
            <w:r>
              <w:t>.</w:t>
            </w:r>
          </w:p>
        </w:tc>
      </w:tr>
      <w:tr w:rsidR="00FA42A0" w:rsidRPr="00A61BC8" w:rsidTr="0001543F">
        <w:trPr>
          <w:trHeight w:val="794"/>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A42A0" w:rsidRDefault="00FA42A0" w:rsidP="0001543F">
            <w:pPr>
              <w:jc w:val="center"/>
              <w:rPr>
                <w:color w:val="000000"/>
                <w:kern w:val="24"/>
              </w:rPr>
            </w:pPr>
            <w:r w:rsidRPr="00345021">
              <w:rPr>
                <w:color w:val="000000"/>
                <w:kern w:val="24"/>
              </w:rPr>
              <w:t>Link to NR Action Plan</w:t>
            </w:r>
          </w:p>
          <w:p w:rsidR="00FA42A0" w:rsidRPr="00345021" w:rsidRDefault="00FA42A0" w:rsidP="0001543F"/>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A42A0" w:rsidRPr="00A61BC8" w:rsidRDefault="00FA42A0" w:rsidP="0001543F">
            <w:pPr>
              <w:rPr>
                <w:noProof/>
                <w:lang w:val="en-US"/>
              </w:rPr>
            </w:pPr>
            <w:r>
              <w:rPr>
                <w:b/>
                <w:bCs/>
              </w:rPr>
              <w:t>Cityside NR Action Plan:</w:t>
            </w:r>
            <w:r>
              <w:rPr>
                <w:b/>
                <w:bCs/>
              </w:rPr>
              <w:br/>
            </w:r>
            <w:r w:rsidRPr="00197339">
              <w:rPr>
                <w:noProof/>
                <w:lang w:val="en-US"/>
              </w:rPr>
              <w:t>- Community Renewal &amp; Social Renewal</w:t>
            </w:r>
          </w:p>
        </w:tc>
      </w:tr>
      <w:tr w:rsidR="00FA42A0" w:rsidRPr="000D2F5F" w:rsidTr="0001543F">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Pr="00345021" w:rsidRDefault="00FA42A0" w:rsidP="0001543F">
            <w:pPr>
              <w:jc w:val="center"/>
            </w:pPr>
            <w:r w:rsidRPr="00345021">
              <w:rPr>
                <w:color w:val="000000"/>
                <w:kern w:val="24"/>
              </w:rPr>
              <w:t>Output</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Pr="000D2F5F" w:rsidRDefault="00FA42A0" w:rsidP="0001543F">
            <w:r>
              <w:rPr>
                <w:bCs/>
              </w:rPr>
              <w:t>To p</w:t>
            </w:r>
            <w:r w:rsidRPr="000D2F5F">
              <w:rPr>
                <w:bCs/>
              </w:rPr>
              <w:t>rovi</w:t>
            </w:r>
            <w:r>
              <w:rPr>
                <w:bCs/>
              </w:rPr>
              <w:t>de</w:t>
            </w:r>
            <w:r w:rsidRPr="000D2F5F">
              <w:rPr>
                <w:bCs/>
              </w:rPr>
              <w:t xml:space="preserve"> </w:t>
            </w:r>
            <w:r>
              <w:rPr>
                <w:bCs/>
              </w:rPr>
              <w:t xml:space="preserve">and facilitate </w:t>
            </w:r>
            <w:r w:rsidRPr="003D49AF">
              <w:rPr>
                <w:bCs/>
              </w:rPr>
              <w:t xml:space="preserve">services </w:t>
            </w:r>
            <w:r>
              <w:rPr>
                <w:bCs/>
              </w:rPr>
              <w:t>to increase and promote community renewal through participation in various initiatives to improve the quality of life for residents living in the Triax Neighbourhood Renewal Area</w:t>
            </w:r>
            <w:r>
              <w:t>.</w:t>
            </w:r>
          </w:p>
        </w:tc>
      </w:tr>
      <w:tr w:rsidR="00FA42A0" w:rsidRPr="00520073" w:rsidTr="0001543F">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A42A0" w:rsidRPr="00345021" w:rsidRDefault="00FA42A0" w:rsidP="0001543F">
            <w:pPr>
              <w:jc w:val="center"/>
            </w:pPr>
            <w:r w:rsidRPr="00345021">
              <w:rPr>
                <w:color w:val="000000"/>
                <w:kern w:val="24"/>
              </w:rPr>
              <w:t>Outcome</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A42A0" w:rsidRPr="00520073" w:rsidRDefault="00FA42A0" w:rsidP="0001543F">
            <w:pPr>
              <w:rPr>
                <w:color w:val="000000"/>
              </w:rPr>
            </w:pPr>
            <w:r>
              <w:rPr>
                <w:color w:val="000000"/>
              </w:rPr>
              <w:t>A</w:t>
            </w:r>
            <w:r w:rsidRPr="000D2F5F">
              <w:rPr>
                <w:color w:val="000000"/>
              </w:rPr>
              <w:t xml:space="preserve"> </w:t>
            </w:r>
            <w:r>
              <w:rPr>
                <w:color w:val="000000"/>
              </w:rPr>
              <w:t>community school facility is available and pupils, parents and local residents and youths have accessed a</w:t>
            </w:r>
            <w:r w:rsidRPr="000D2F5F">
              <w:rPr>
                <w:color w:val="000000"/>
              </w:rPr>
              <w:t xml:space="preserve">ctivities </w:t>
            </w:r>
            <w:r>
              <w:rPr>
                <w:color w:val="000000"/>
              </w:rPr>
              <w:t xml:space="preserve">for Youth Initiatives, Extended Schools, Healthy Living Centre, Dance, YES Project, teenage Kicks etc all of which assisted to improve community capacity. </w:t>
            </w:r>
          </w:p>
        </w:tc>
      </w:tr>
      <w:tr w:rsidR="00FA42A0" w:rsidRPr="00D6227D" w:rsidTr="0001543F">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Pr="00345021" w:rsidRDefault="00FA42A0" w:rsidP="0001543F">
            <w:pPr>
              <w:jc w:val="center"/>
            </w:pPr>
            <w:r w:rsidRPr="00345021">
              <w:rPr>
                <w:color w:val="000000"/>
                <w:kern w:val="24"/>
              </w:rPr>
              <w:t>Link to NR Strategy</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Pr="00197339" w:rsidRDefault="00FA42A0" w:rsidP="0001543F">
            <w:pPr>
              <w:rPr>
                <w:b/>
              </w:rPr>
            </w:pPr>
            <w:r w:rsidRPr="00197339">
              <w:rPr>
                <w:b/>
              </w:rPr>
              <w:t xml:space="preserve">Community Renewal: </w:t>
            </w:r>
          </w:p>
          <w:p w:rsidR="00FA42A0" w:rsidRPr="00197339" w:rsidRDefault="00FA42A0" w:rsidP="0001543F">
            <w:r w:rsidRPr="00197339">
              <w:t xml:space="preserve">Increase in community capacity/capital/cohesion </w:t>
            </w:r>
          </w:p>
          <w:p w:rsidR="00FA42A0" w:rsidRPr="00D227BA" w:rsidRDefault="00FA42A0" w:rsidP="0001543F">
            <w:r w:rsidRPr="00197339">
              <w:t>Improvement in community relations</w:t>
            </w:r>
          </w:p>
        </w:tc>
      </w:tr>
      <w:tr w:rsidR="00FA42A0" w:rsidRPr="000753A5" w:rsidTr="0001543F">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A42A0" w:rsidRPr="00345021" w:rsidRDefault="00FA42A0" w:rsidP="0001543F">
            <w:pPr>
              <w:jc w:val="center"/>
            </w:pPr>
            <w:r w:rsidRPr="00345021">
              <w:rPr>
                <w:color w:val="000000"/>
                <w:kern w:val="24"/>
              </w:rPr>
              <w:t>Link to One Plan</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A42A0" w:rsidRPr="00FB6DF9" w:rsidRDefault="00FA42A0" w:rsidP="0001543F">
            <w:pPr>
              <w:ind w:left="-96"/>
              <w:rPr>
                <w:b/>
              </w:rPr>
            </w:pPr>
            <w:r w:rsidRPr="00FB6DF9">
              <w:rPr>
                <w:b/>
              </w:rPr>
              <w:t xml:space="preserve">Transformational Themes: </w:t>
            </w:r>
          </w:p>
          <w:p w:rsidR="00FA42A0" w:rsidRPr="00197339" w:rsidRDefault="00FA42A0" w:rsidP="0001543F">
            <w:pPr>
              <w:ind w:left="-96"/>
              <w:rPr>
                <w:noProof/>
                <w:lang w:val="en-US"/>
              </w:rPr>
            </w:pPr>
            <w:r w:rsidRPr="00197339">
              <w:rPr>
                <w:noProof/>
                <w:lang w:val="en-US"/>
              </w:rPr>
              <w:t>Health &amp; Well Being</w:t>
            </w:r>
          </w:p>
          <w:p w:rsidR="00FA42A0" w:rsidRPr="000753A5" w:rsidRDefault="00FA42A0" w:rsidP="0001543F">
            <w:pPr>
              <w:ind w:left="-96"/>
              <w:rPr>
                <w:noProof/>
                <w:lang w:val="en-US"/>
              </w:rPr>
            </w:pPr>
            <w:r w:rsidRPr="00197339">
              <w:rPr>
                <w:noProof/>
                <w:lang w:val="en-US"/>
              </w:rPr>
              <w:t>Building Better Communities</w:t>
            </w:r>
          </w:p>
        </w:tc>
      </w:tr>
      <w:tr w:rsidR="00FA42A0" w:rsidRPr="00F602C8" w:rsidTr="0001543F">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Pr="00345021" w:rsidRDefault="00FA42A0" w:rsidP="0001543F">
            <w:pPr>
              <w:jc w:val="center"/>
            </w:pPr>
            <w:r w:rsidRPr="00345021">
              <w:rPr>
                <w:color w:val="000000"/>
                <w:kern w:val="24"/>
              </w:rPr>
              <w:t>Photos</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Default="00FA42A0" w:rsidP="0001543F">
            <w:r>
              <w:t>Judo Class:                                         Healthy Smile:</w:t>
            </w:r>
          </w:p>
          <w:p w:rsidR="00FA42A0" w:rsidRPr="00F602C8" w:rsidRDefault="00BD0BA4" w:rsidP="0001543F">
            <w:r>
              <w:rPr>
                <w:noProof/>
              </w:rPr>
              <w:drawing>
                <wp:inline distT="0" distB="0" distL="0" distR="0">
                  <wp:extent cx="2149475" cy="1674495"/>
                  <wp:effectExtent l="1905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2149475" cy="1674495"/>
                          </a:xfrm>
                          <a:prstGeom prst="rect">
                            <a:avLst/>
                          </a:prstGeom>
                          <a:noFill/>
                          <a:ln w="9525">
                            <a:noFill/>
                            <a:miter lim="800000"/>
                            <a:headEnd/>
                            <a:tailEnd/>
                          </a:ln>
                        </pic:spPr>
                      </pic:pic>
                    </a:graphicData>
                  </a:graphic>
                </wp:inline>
              </w:drawing>
            </w:r>
            <w:r w:rsidR="00FA42A0">
              <w:t xml:space="preserve">    </w:t>
            </w:r>
            <w:r>
              <w:rPr>
                <w:noProof/>
              </w:rPr>
              <w:drawing>
                <wp:inline distT="0" distB="0" distL="0" distR="0">
                  <wp:extent cx="2280285" cy="1674495"/>
                  <wp:effectExtent l="1905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srcRect/>
                          <a:stretch>
                            <a:fillRect/>
                          </a:stretch>
                        </pic:blipFill>
                        <pic:spPr bwMode="auto">
                          <a:xfrm>
                            <a:off x="0" y="0"/>
                            <a:ext cx="2280285" cy="1674495"/>
                          </a:xfrm>
                          <a:prstGeom prst="rect">
                            <a:avLst/>
                          </a:prstGeom>
                          <a:noFill/>
                          <a:ln w="9525">
                            <a:noFill/>
                            <a:miter lim="800000"/>
                            <a:headEnd/>
                            <a:tailEnd/>
                          </a:ln>
                        </pic:spPr>
                      </pic:pic>
                    </a:graphicData>
                  </a:graphic>
                </wp:inline>
              </w:drawing>
            </w:r>
          </w:p>
        </w:tc>
      </w:tr>
      <w:tr w:rsidR="00FA42A0" w:rsidRPr="00F602C8" w:rsidTr="0001543F">
        <w:trPr>
          <w:trHeight w:val="8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A42A0" w:rsidRPr="00345021" w:rsidRDefault="00FA42A0" w:rsidP="0001543F">
            <w:pPr>
              <w:jc w:val="center"/>
            </w:pPr>
            <w:r w:rsidRPr="00345021">
              <w:rPr>
                <w:color w:val="000000"/>
                <w:kern w:val="24"/>
              </w:rPr>
              <w:lastRenderedPageBreak/>
              <w:t>SM/NPB Comments</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A42A0" w:rsidRPr="00491768" w:rsidRDefault="00FA42A0" w:rsidP="0001543F">
            <w:pPr>
              <w:rPr>
                <w:bCs/>
              </w:rPr>
            </w:pPr>
            <w:r w:rsidRPr="00FE2B7D">
              <w:t>This project plays an important role ensuring that the Fountain Estate</w:t>
            </w:r>
            <w:r>
              <w:t xml:space="preserve"> maintains a vibrant and thriving school.  </w:t>
            </w:r>
            <w:r w:rsidRPr="00FE2B7D">
              <w:t xml:space="preserve">Many people believe that if the school was to be lost </w:t>
            </w:r>
            <w:r>
              <w:t>from the Fountain</w:t>
            </w:r>
            <w:r w:rsidRPr="00FE2B7D">
              <w:t xml:space="preserve"> this could prove fatal for the estate.  Triax wants to ensure that Fountain Estate thrives and grows.</w:t>
            </w:r>
            <w:r>
              <w:t xml:space="preserve">  </w:t>
            </w:r>
            <w:bookmarkStart w:id="3" w:name="_GoBack"/>
            <w:r w:rsidRPr="00491768">
              <w:t xml:space="preserve">This project </w:t>
            </w:r>
            <w:r w:rsidRPr="00491768">
              <w:rPr>
                <w:bCs/>
              </w:rPr>
              <w:t>provides social, recreational and cross community activities for pupils, parents, residents and senior citizens creating opportunities for community invovlement.</w:t>
            </w:r>
          </w:p>
          <w:p w:rsidR="00FA42A0" w:rsidRPr="00491768" w:rsidRDefault="00FA42A0" w:rsidP="0001543F">
            <w:pPr>
              <w:rPr>
                <w:bCs/>
              </w:rPr>
            </w:pPr>
          </w:p>
          <w:p w:rsidR="00FA42A0" w:rsidRPr="00491768" w:rsidRDefault="00FA42A0" w:rsidP="0001543F">
            <w:r w:rsidRPr="00491768">
              <w:t>This project addresses the priorities identified within the Triax NAP of:</w:t>
            </w:r>
          </w:p>
          <w:p w:rsidR="00FA42A0" w:rsidRPr="00491768" w:rsidRDefault="00FA42A0" w:rsidP="0001543F">
            <w:pPr>
              <w:tabs>
                <w:tab w:val="left" w:pos="480"/>
              </w:tabs>
            </w:pPr>
          </w:p>
          <w:p w:rsidR="00FA42A0" w:rsidRPr="00615339" w:rsidRDefault="00FA42A0" w:rsidP="0001543F">
            <w:pPr>
              <w:pStyle w:val="ListParagraph"/>
              <w:numPr>
                <w:ilvl w:val="0"/>
                <w:numId w:val="29"/>
              </w:numPr>
              <w:tabs>
                <w:tab w:val="left" w:pos="480"/>
              </w:tabs>
            </w:pPr>
            <w:r w:rsidRPr="00491768">
              <w:t xml:space="preserve">    Improve service delivery of providers within Triax as residents have little knowledge of how statutory and other agencies are structured and thus how to go about influencing them.</w:t>
            </w:r>
            <w:bookmarkEnd w:id="3"/>
          </w:p>
        </w:tc>
      </w:tr>
      <w:tr w:rsidR="00FA42A0" w:rsidRPr="00F602C8" w:rsidTr="0001543F">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Pr="00345021" w:rsidRDefault="00FA42A0" w:rsidP="0001543F">
            <w:pPr>
              <w:jc w:val="center"/>
            </w:pPr>
            <w:r w:rsidRPr="00345021">
              <w:rPr>
                <w:color w:val="000000"/>
                <w:kern w:val="24"/>
              </w:rPr>
              <w:t>Contact Details</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Default="00FA42A0" w:rsidP="0001543F">
            <w:r>
              <w:t>Cathy Arthur –</w:t>
            </w:r>
            <w:r w:rsidRPr="00F602C8">
              <w:t xml:space="preserve"> </w:t>
            </w:r>
            <w:r>
              <w:t>Principal</w:t>
            </w:r>
          </w:p>
          <w:p w:rsidR="00FA42A0" w:rsidRPr="00F602C8" w:rsidRDefault="00FA42A0" w:rsidP="0001543F">
            <w:r w:rsidRPr="00F602C8">
              <w:t xml:space="preserve">Tel:  02871 </w:t>
            </w:r>
            <w:r>
              <w:t>374909</w:t>
            </w:r>
          </w:p>
          <w:p w:rsidR="00FA42A0" w:rsidRPr="00F602C8" w:rsidRDefault="00FA42A0" w:rsidP="0001543F">
            <w:r w:rsidRPr="00F602C8">
              <w:t xml:space="preserve">Email:  </w:t>
            </w:r>
            <w:r>
              <w:t>carthur744@fountainps.londonderry.ni.sch.uk</w:t>
            </w:r>
          </w:p>
        </w:tc>
      </w:tr>
    </w:tbl>
    <w:p w:rsidR="00FA42A0" w:rsidRDefault="00FA42A0" w:rsidP="00FA42A0">
      <w:pPr>
        <w:rPr>
          <w:b/>
          <w:sz w:val="28"/>
          <w:szCs w:val="28"/>
        </w:rPr>
      </w:pPr>
    </w:p>
    <w:p w:rsidR="00FA42A0" w:rsidRDefault="00FA42A0" w:rsidP="00FA42A0">
      <w:pPr>
        <w:rPr>
          <w:b/>
          <w:sz w:val="28"/>
          <w:szCs w:val="28"/>
        </w:rPr>
      </w:pPr>
    </w:p>
    <w:p w:rsidR="00FA42A0" w:rsidRDefault="00FA42A0" w:rsidP="00FA42A0">
      <w:pPr>
        <w:rPr>
          <w:b/>
          <w:sz w:val="28"/>
          <w:szCs w:val="28"/>
        </w:rPr>
      </w:pPr>
    </w:p>
    <w:p w:rsidR="00FA42A0" w:rsidRDefault="00FA42A0" w:rsidP="00FA42A0">
      <w:pPr>
        <w:rPr>
          <w:b/>
          <w:sz w:val="28"/>
          <w:szCs w:val="28"/>
        </w:rPr>
      </w:pPr>
    </w:p>
    <w:p w:rsidR="00FA42A0" w:rsidRDefault="00FA42A0" w:rsidP="00FA42A0"/>
    <w:p w:rsidR="00FA42A0" w:rsidRDefault="00FA42A0" w:rsidP="00FA42A0"/>
    <w:p w:rsidR="00FA42A0" w:rsidRDefault="00FA42A0" w:rsidP="00FA42A0"/>
    <w:p w:rsidR="00FA42A0" w:rsidRDefault="00FA42A0" w:rsidP="00FA42A0"/>
    <w:p w:rsidR="00FA42A0" w:rsidRDefault="00FA42A0" w:rsidP="00FA42A0"/>
    <w:p w:rsidR="00FA42A0" w:rsidRDefault="00FA42A0" w:rsidP="00FA42A0"/>
    <w:p w:rsidR="00FA42A0" w:rsidRDefault="00FA42A0" w:rsidP="00FA42A0"/>
    <w:p w:rsidR="00FA42A0" w:rsidRDefault="00FA42A0" w:rsidP="00FA42A0"/>
    <w:p w:rsidR="00FA42A0" w:rsidRDefault="00FA42A0" w:rsidP="00FA42A0"/>
    <w:p w:rsidR="00FA42A0" w:rsidRDefault="00FA42A0" w:rsidP="00FA42A0"/>
    <w:p w:rsidR="00FA42A0" w:rsidRDefault="00FA42A0" w:rsidP="00FA42A0"/>
    <w:p w:rsidR="00FA42A0" w:rsidRDefault="00FA42A0" w:rsidP="00FA42A0"/>
    <w:p w:rsidR="00FA42A0" w:rsidRDefault="00FA42A0" w:rsidP="00FA42A0"/>
    <w:p w:rsidR="00FA42A0" w:rsidRDefault="00FA42A0" w:rsidP="00FA42A0"/>
    <w:p w:rsidR="00FA42A0" w:rsidRDefault="00FA42A0" w:rsidP="00FA42A0"/>
    <w:p w:rsidR="00FA42A0" w:rsidRDefault="00FA42A0" w:rsidP="00FA42A0"/>
    <w:p w:rsidR="00FA42A0" w:rsidRDefault="00FA42A0" w:rsidP="00FA42A0"/>
    <w:p w:rsidR="00FA42A0" w:rsidRDefault="00FA42A0" w:rsidP="00FA42A0"/>
    <w:p w:rsidR="00FA42A0" w:rsidRDefault="00FA42A0" w:rsidP="00FA42A0"/>
    <w:p w:rsidR="00FA42A0" w:rsidRDefault="00FA42A0" w:rsidP="00FA42A0"/>
    <w:p w:rsidR="00FA42A0" w:rsidRDefault="00FA42A0" w:rsidP="00FA42A0"/>
    <w:p w:rsidR="00FA42A0" w:rsidRDefault="00FA42A0" w:rsidP="00FA42A0"/>
    <w:p w:rsidR="00FA42A0" w:rsidRDefault="00FA42A0" w:rsidP="00FA42A0"/>
    <w:p w:rsidR="00FA42A0" w:rsidRDefault="00FA42A0" w:rsidP="00FA42A0"/>
    <w:p w:rsidR="00FA42A0" w:rsidRDefault="00FA42A0" w:rsidP="00FA42A0"/>
    <w:p w:rsidR="00FA42A0" w:rsidRDefault="00FA42A0" w:rsidP="00FA42A0"/>
    <w:p w:rsidR="00615339" w:rsidRDefault="00615339" w:rsidP="00FA42A0"/>
    <w:p w:rsidR="00FA42A0" w:rsidRDefault="00FA42A0" w:rsidP="00FA42A0"/>
    <w:p w:rsidR="00FA42A0" w:rsidRDefault="00FA42A0" w:rsidP="00FA42A0"/>
    <w:tbl>
      <w:tblPr>
        <w:tblW w:w="10774" w:type="dxa"/>
        <w:tblInd w:w="-565" w:type="dxa"/>
        <w:tblCellMar>
          <w:left w:w="0" w:type="dxa"/>
          <w:right w:w="0" w:type="dxa"/>
        </w:tblCellMar>
        <w:tblLook w:val="04A0"/>
      </w:tblPr>
      <w:tblGrid>
        <w:gridCol w:w="2552"/>
        <w:gridCol w:w="8222"/>
      </w:tblGrid>
      <w:tr w:rsidR="00FA42A0" w:rsidRPr="00345021" w:rsidTr="0001543F">
        <w:trPr>
          <w:trHeight w:val="675"/>
        </w:trPr>
        <w:tc>
          <w:tcPr>
            <w:tcW w:w="255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A42A0" w:rsidRPr="00345021" w:rsidRDefault="00FA42A0" w:rsidP="0001543F">
            <w:r w:rsidRPr="00345021">
              <w:rPr>
                <w:b/>
                <w:bCs/>
                <w:color w:val="FFFFFF"/>
                <w:kern w:val="24"/>
              </w:rPr>
              <w:lastRenderedPageBreak/>
              <w:t xml:space="preserve">Theme </w:t>
            </w:r>
          </w:p>
        </w:tc>
        <w:tc>
          <w:tcPr>
            <w:tcW w:w="8222"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rsidR="00FA42A0" w:rsidRDefault="00FA42A0" w:rsidP="0001543F">
            <w:pPr>
              <w:rPr>
                <w:b/>
                <w:bCs/>
              </w:rPr>
            </w:pPr>
            <w:r w:rsidRPr="00345021">
              <w:rPr>
                <w:b/>
                <w:bCs/>
              </w:rPr>
              <w:t>Community</w:t>
            </w:r>
          </w:p>
          <w:p w:rsidR="00FA42A0" w:rsidRPr="00345021" w:rsidRDefault="00FA42A0" w:rsidP="0001543F"/>
        </w:tc>
      </w:tr>
      <w:tr w:rsidR="00FA42A0" w:rsidRPr="00F602C8" w:rsidTr="0001543F">
        <w:trPr>
          <w:trHeight w:val="675"/>
        </w:trPr>
        <w:tc>
          <w:tcPr>
            <w:tcW w:w="255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Pr="00345021" w:rsidRDefault="00FA42A0" w:rsidP="0001543F">
            <w:r w:rsidRPr="00345021">
              <w:rPr>
                <w:color w:val="000000"/>
                <w:kern w:val="24"/>
              </w:rPr>
              <w:t xml:space="preserve">Project </w:t>
            </w:r>
          </w:p>
        </w:tc>
        <w:tc>
          <w:tcPr>
            <w:tcW w:w="8222"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Pr="00F602C8" w:rsidRDefault="00FA42A0" w:rsidP="0001543F">
            <w:r>
              <w:rPr>
                <w:color w:val="000000"/>
                <w:kern w:val="24"/>
              </w:rPr>
              <w:t xml:space="preserve">Bogside &amp; Brandywell Initiative </w:t>
            </w:r>
            <w:r w:rsidRPr="00F602C8">
              <w:rPr>
                <w:color w:val="000000"/>
                <w:kern w:val="24"/>
              </w:rPr>
              <w:t xml:space="preserve">– </w:t>
            </w:r>
            <w:r>
              <w:rPr>
                <w:color w:val="000000"/>
                <w:kern w:val="24"/>
              </w:rPr>
              <w:t>Operation Fresh Start/Tus Maith</w:t>
            </w:r>
            <w:r w:rsidRPr="00F602C8">
              <w:rPr>
                <w:color w:val="000000"/>
                <w:kern w:val="24"/>
              </w:rPr>
              <w:t xml:space="preserve">  </w:t>
            </w:r>
          </w:p>
        </w:tc>
      </w:tr>
      <w:tr w:rsidR="00FA42A0" w:rsidRPr="00F602C8" w:rsidTr="0001543F">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A42A0" w:rsidRPr="00345021" w:rsidRDefault="00FA42A0" w:rsidP="0001543F">
            <w:r w:rsidRPr="00345021">
              <w:rPr>
                <w:color w:val="000000"/>
                <w:kern w:val="24"/>
              </w:rPr>
              <w:t xml:space="preserve">Aim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A42A0" w:rsidRPr="00F602C8" w:rsidRDefault="00FA42A0" w:rsidP="0001543F">
            <w:r>
              <w:t xml:space="preserve">The aim of BBI – Operation Fresh Start / Tús Project is to deliver an immediate rapid response team to remove graffiti, fly-tipping and litter etc to prevent areas becoming run down, deliver environmental awareness programmes, deliver workplace training opportunities, deliver volunteering opportunities as well as being the core workforce for Community Improvement Schemes and will work with residents and statutory agencies to tackle long term derelict community hotspots </w:t>
            </w:r>
            <w:r>
              <w:rPr>
                <w:color w:val="000000"/>
              </w:rPr>
              <w:t>to address and resolve community issues, to promote NR, to assist in the delivery of the NAP priorities therefore improving the quality of life for residents living in the Cityside NR area.</w:t>
            </w:r>
            <w:r>
              <w:t xml:space="preserve">   </w:t>
            </w:r>
          </w:p>
        </w:tc>
      </w:tr>
      <w:tr w:rsidR="00FA42A0" w:rsidRPr="00F602C8" w:rsidTr="0001543F">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Pr="00345021" w:rsidRDefault="00FA42A0" w:rsidP="0001543F">
            <w:r w:rsidRPr="00345021">
              <w:rPr>
                <w:color w:val="000000"/>
                <w:kern w:val="24"/>
              </w:rPr>
              <w:t xml:space="preserve">Activities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Default="00FA42A0" w:rsidP="0001543F">
            <w:r>
              <w:t>Include:</w:t>
            </w:r>
          </w:p>
          <w:p w:rsidR="00FA42A0" w:rsidRDefault="00FA42A0" w:rsidP="0001543F">
            <w:r>
              <w:t>Graffiti Removal</w:t>
            </w:r>
          </w:p>
          <w:p w:rsidR="00FA42A0" w:rsidRDefault="00FA42A0" w:rsidP="0001543F">
            <w:r>
              <w:t>Community Clean Ups</w:t>
            </w:r>
          </w:p>
          <w:p w:rsidR="00FA42A0" w:rsidRDefault="00FA42A0" w:rsidP="0001543F">
            <w:r>
              <w:t>Community Improvement Schemes</w:t>
            </w:r>
          </w:p>
          <w:p w:rsidR="00FA42A0" w:rsidRDefault="00FA42A0" w:rsidP="0001543F">
            <w:r>
              <w:t>Community Partnership Working with Residents and Schools</w:t>
            </w:r>
          </w:p>
          <w:p w:rsidR="00FA42A0" w:rsidRDefault="00FA42A0" w:rsidP="0001543F">
            <w:r>
              <w:t>Education and Awareness of Graffiti/Litter etc</w:t>
            </w:r>
          </w:p>
          <w:p w:rsidR="00FA42A0" w:rsidRPr="00F602C8" w:rsidRDefault="00FA42A0" w:rsidP="0001543F">
            <w:r>
              <w:t xml:space="preserve">Training Placements </w:t>
            </w:r>
          </w:p>
        </w:tc>
      </w:tr>
      <w:tr w:rsidR="00FA42A0" w:rsidRPr="00F602C8" w:rsidTr="0001543F">
        <w:trPr>
          <w:trHeight w:val="1106"/>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A42A0" w:rsidRPr="00345021" w:rsidRDefault="00FA42A0" w:rsidP="0001543F">
            <w:r w:rsidRPr="00345021">
              <w:rPr>
                <w:color w:val="000000"/>
                <w:kern w:val="24"/>
              </w:rPr>
              <w:t xml:space="preserve">Link to NR Action Plan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A42A0" w:rsidRPr="00F602C8" w:rsidRDefault="00FA42A0" w:rsidP="0001543F">
            <w:r>
              <w:rPr>
                <w:b/>
                <w:bCs/>
              </w:rPr>
              <w:t>Cityside NR Action Plan:</w:t>
            </w:r>
            <w:r>
              <w:rPr>
                <w:b/>
                <w:bCs/>
              </w:rPr>
              <w:br/>
            </w:r>
            <w:r>
              <w:t>- Community Renewal and Social Renewal</w:t>
            </w:r>
            <w:r>
              <w:br/>
              <w:t>- Community Renewal and Physical Renewal</w:t>
            </w:r>
            <w:r>
              <w:br/>
              <w:t>- Economic Renewal</w:t>
            </w:r>
            <w:r>
              <w:br/>
              <w:t>- Social Renewal and Physical Renewal</w:t>
            </w:r>
          </w:p>
        </w:tc>
      </w:tr>
      <w:tr w:rsidR="00FA42A0" w:rsidRPr="009020C3" w:rsidTr="0001543F">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Pr="00345021" w:rsidRDefault="00FA42A0" w:rsidP="0001543F">
            <w:r w:rsidRPr="00345021">
              <w:rPr>
                <w:color w:val="000000"/>
                <w:kern w:val="24"/>
              </w:rPr>
              <w:t xml:space="preserve">Output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Pr="007E3E33" w:rsidRDefault="00FA42A0" w:rsidP="0001543F">
            <w:pPr>
              <w:rPr>
                <w:highlight w:val="yellow"/>
              </w:rPr>
            </w:pPr>
            <w:r w:rsidRPr="006C6332">
              <w:rPr>
                <w:bCs/>
              </w:rPr>
              <w:t>To provide</w:t>
            </w:r>
            <w:r>
              <w:rPr>
                <w:bCs/>
              </w:rPr>
              <w:t xml:space="preserve"> a</w:t>
            </w:r>
            <w:r w:rsidRPr="006C6332">
              <w:rPr>
                <w:bCs/>
              </w:rPr>
              <w:t xml:space="preserve"> </w:t>
            </w:r>
            <w:r>
              <w:t xml:space="preserve">rapid response team to remove graffiti, fly-tipping and litter etc to prevent areas becoming run down, deliver environmental awareness programmes, deliver workplace training opportunities, deliver volunteering opportunities, deliver Community Improvement Schemes in partnership with residents and statutory agencies to tackle long term derelict community hotspots </w:t>
            </w:r>
            <w:r>
              <w:rPr>
                <w:color w:val="000000"/>
              </w:rPr>
              <w:t>and to address and resolve community issues which will improve the quality of life for residents living in the Triax NRA.</w:t>
            </w:r>
          </w:p>
        </w:tc>
      </w:tr>
      <w:tr w:rsidR="00FA42A0" w:rsidRPr="00D13393" w:rsidTr="0001543F">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A42A0" w:rsidRPr="00345021" w:rsidRDefault="00FA42A0" w:rsidP="0001543F">
            <w:r w:rsidRPr="00345021">
              <w:rPr>
                <w:color w:val="000000"/>
                <w:kern w:val="24"/>
              </w:rPr>
              <w:t xml:space="preserve">Outcome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A42A0" w:rsidRPr="007E3E33" w:rsidRDefault="00FA42A0" w:rsidP="0001543F">
            <w:pPr>
              <w:rPr>
                <w:highlight w:val="yellow"/>
              </w:rPr>
            </w:pPr>
            <w:r w:rsidRPr="006C6332">
              <w:rPr>
                <w:color w:val="000000"/>
              </w:rPr>
              <w:t xml:space="preserve">A team is in place working closely with residents and service providers </w:t>
            </w:r>
            <w:r>
              <w:rPr>
                <w:color w:val="000000"/>
              </w:rPr>
              <w:t xml:space="preserve">which has delivered </w:t>
            </w:r>
            <w:r w:rsidRPr="006C6332">
              <w:rPr>
                <w:color w:val="000000"/>
              </w:rPr>
              <w:t xml:space="preserve">community clean ups, graffiti removal, </w:t>
            </w:r>
            <w:r>
              <w:rPr>
                <w:color w:val="000000"/>
              </w:rPr>
              <w:t>and has provided volunteering and training opportunities to assist in improving the physical appearance of the NRA which has assisted to enhance the area and the quality of life for residents living within the Triax area.  This project will work in partnership with the residents to implement community improvement schemes and educational awareness on litter, graffiti et.</w:t>
            </w:r>
          </w:p>
        </w:tc>
      </w:tr>
      <w:tr w:rsidR="00FA42A0" w:rsidRPr="009020C3" w:rsidTr="0001543F">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Pr="00345021" w:rsidRDefault="00FA42A0" w:rsidP="0001543F">
            <w:r w:rsidRPr="00345021">
              <w:rPr>
                <w:color w:val="000000"/>
                <w:kern w:val="24"/>
              </w:rPr>
              <w:t xml:space="preserve">Link to NR Strategy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Pr="007E3E33" w:rsidRDefault="00FA42A0" w:rsidP="0001543F">
            <w:pPr>
              <w:tabs>
                <w:tab w:val="left" w:pos="480"/>
              </w:tabs>
              <w:rPr>
                <w:b/>
                <w:bCs/>
              </w:rPr>
            </w:pPr>
            <w:r w:rsidRPr="007E3E33">
              <w:rPr>
                <w:b/>
                <w:bCs/>
              </w:rPr>
              <w:t>Community Renewal:</w:t>
            </w:r>
          </w:p>
          <w:p w:rsidR="00FA42A0" w:rsidRPr="007E3E33" w:rsidRDefault="00FA42A0" w:rsidP="0001543F">
            <w:pPr>
              <w:tabs>
                <w:tab w:val="left" w:pos="480"/>
              </w:tabs>
            </w:pPr>
            <w:r w:rsidRPr="007E3E33">
              <w:t>Increase in community capacity/capital/cohesion</w:t>
            </w:r>
          </w:p>
          <w:p w:rsidR="00FA42A0" w:rsidRPr="007E3E33" w:rsidRDefault="00FA42A0" w:rsidP="0001543F">
            <w:pPr>
              <w:tabs>
                <w:tab w:val="left" w:pos="480"/>
              </w:tabs>
            </w:pPr>
            <w:r w:rsidRPr="007E3E33">
              <w:t>Increase in the percentage of residents involved in volunteering activities.</w:t>
            </w:r>
          </w:p>
          <w:p w:rsidR="00FA42A0" w:rsidRPr="007E3E33" w:rsidRDefault="00FA42A0" w:rsidP="0001543F">
            <w:pPr>
              <w:tabs>
                <w:tab w:val="left" w:pos="480"/>
              </w:tabs>
            </w:pPr>
            <w:r w:rsidRPr="007E3E33">
              <w:t>Demographic stability.</w:t>
            </w:r>
          </w:p>
          <w:p w:rsidR="00FA42A0" w:rsidRPr="007E3E33" w:rsidRDefault="00FA42A0" w:rsidP="0001543F">
            <w:pPr>
              <w:tabs>
                <w:tab w:val="left" w:pos="480"/>
              </w:tabs>
              <w:rPr>
                <w:b/>
                <w:bCs/>
              </w:rPr>
            </w:pPr>
            <w:r w:rsidRPr="007E3E33">
              <w:rPr>
                <w:b/>
                <w:bCs/>
              </w:rPr>
              <w:t>Economic Renewal/Worklessness:</w:t>
            </w:r>
          </w:p>
          <w:p w:rsidR="00FA42A0" w:rsidRPr="007E3E33" w:rsidRDefault="00FA42A0" w:rsidP="0001543F">
            <w:pPr>
              <w:tabs>
                <w:tab w:val="left" w:pos="480"/>
              </w:tabs>
            </w:pPr>
            <w:r w:rsidRPr="007E3E33">
              <w:t>Increase in number of employee jobs</w:t>
            </w:r>
            <w:r w:rsidRPr="007E3E33">
              <w:rPr>
                <w:rFonts w:eastAsia="MS Gothic" w:hAnsi="Arial"/>
              </w:rPr>
              <w:t> </w:t>
            </w:r>
            <w:r w:rsidRPr="007E3E33">
              <w:t xml:space="preserve">      </w:t>
            </w:r>
          </w:p>
          <w:p w:rsidR="00FA42A0" w:rsidRPr="007E3E33" w:rsidRDefault="00FA42A0" w:rsidP="0001543F">
            <w:pPr>
              <w:tabs>
                <w:tab w:val="left" w:pos="480"/>
              </w:tabs>
              <w:rPr>
                <w:b/>
                <w:bCs/>
              </w:rPr>
            </w:pPr>
            <w:r w:rsidRPr="007E3E33">
              <w:rPr>
                <w:b/>
                <w:bCs/>
              </w:rPr>
              <w:t>Social Renewal:</w:t>
            </w:r>
          </w:p>
          <w:p w:rsidR="00FA42A0" w:rsidRPr="007E3E33" w:rsidRDefault="00FA42A0" w:rsidP="0001543F">
            <w:pPr>
              <w:tabs>
                <w:tab w:val="left" w:pos="480"/>
              </w:tabs>
              <w:rPr>
                <w:b/>
                <w:bCs/>
              </w:rPr>
            </w:pPr>
            <w:r w:rsidRPr="007E3E33">
              <w:rPr>
                <w:b/>
                <w:bCs/>
              </w:rPr>
              <w:lastRenderedPageBreak/>
              <w:t>Crime &amp; Anti-Social Behaviour –</w:t>
            </w:r>
          </w:p>
          <w:p w:rsidR="00FA42A0" w:rsidRPr="007E3E33" w:rsidRDefault="00FA42A0" w:rsidP="0001543F">
            <w:pPr>
              <w:tabs>
                <w:tab w:val="left" w:pos="480"/>
              </w:tabs>
            </w:pPr>
            <w:r w:rsidRPr="007E3E33">
              <w:t>Reduction in overall recorded crime rate</w:t>
            </w:r>
          </w:p>
          <w:p w:rsidR="00FA42A0" w:rsidRPr="007E3E33" w:rsidRDefault="00FA42A0" w:rsidP="0001543F">
            <w:pPr>
              <w:tabs>
                <w:tab w:val="left" w:pos="480"/>
              </w:tabs>
            </w:pPr>
            <w:r w:rsidRPr="007E3E33">
              <w:t>Reduction in violent crime rate</w:t>
            </w:r>
          </w:p>
          <w:p w:rsidR="00FA42A0" w:rsidRPr="007E3E33" w:rsidRDefault="00FA42A0" w:rsidP="0001543F">
            <w:pPr>
              <w:tabs>
                <w:tab w:val="left" w:pos="480"/>
              </w:tabs>
            </w:pPr>
            <w:r w:rsidRPr="007E3E33">
              <w:t>Reduction in burglary crime rate</w:t>
            </w:r>
          </w:p>
          <w:p w:rsidR="00FA42A0" w:rsidRPr="007E3E33" w:rsidRDefault="00FA42A0" w:rsidP="0001543F">
            <w:pPr>
              <w:tabs>
                <w:tab w:val="left" w:pos="480"/>
              </w:tabs>
            </w:pPr>
            <w:r w:rsidRPr="007E3E33">
              <w:t>Reduction in theft crime rate</w:t>
            </w:r>
          </w:p>
          <w:p w:rsidR="00FA42A0" w:rsidRPr="007E3E33" w:rsidRDefault="00FA42A0" w:rsidP="0001543F">
            <w:pPr>
              <w:tabs>
                <w:tab w:val="left" w:pos="480"/>
              </w:tabs>
            </w:pPr>
            <w:r w:rsidRPr="007E3E33">
              <w:t xml:space="preserve">Reduction in anti-social behaviour incidents      </w:t>
            </w:r>
          </w:p>
          <w:p w:rsidR="00FA42A0" w:rsidRPr="007E3E33" w:rsidRDefault="00FA42A0" w:rsidP="0001543F">
            <w:pPr>
              <w:tabs>
                <w:tab w:val="left" w:pos="480"/>
              </w:tabs>
              <w:rPr>
                <w:b/>
                <w:bCs/>
              </w:rPr>
            </w:pPr>
            <w:r w:rsidRPr="007E3E33">
              <w:rPr>
                <w:b/>
                <w:bCs/>
              </w:rPr>
              <w:t>Physical Renewal:</w:t>
            </w:r>
          </w:p>
          <w:p w:rsidR="00FA42A0" w:rsidRPr="007E3E33" w:rsidRDefault="00FA42A0" w:rsidP="0001543F">
            <w:pPr>
              <w:tabs>
                <w:tab w:val="left" w:pos="480"/>
              </w:tabs>
            </w:pPr>
            <w:r w:rsidRPr="007E3E33">
              <w:t>Reduction in area of derelict sites</w:t>
            </w:r>
          </w:p>
          <w:p w:rsidR="00FA42A0" w:rsidRPr="009020C3" w:rsidRDefault="00FA42A0" w:rsidP="0001543F">
            <w:pPr>
              <w:jc w:val="both"/>
              <w:rPr>
                <w:rFonts w:ascii="Arial" w:hAnsi="Arial" w:cs="Arial"/>
                <w:noProof/>
                <w:sz w:val="20"/>
                <w:szCs w:val="20"/>
                <w:lang w:val="en-US"/>
              </w:rPr>
            </w:pPr>
            <w:r w:rsidRPr="007E3E33">
              <w:t>Increased satisfaction levels with local environment</w:t>
            </w:r>
            <w:r w:rsidRPr="003223ED">
              <w:rPr>
                <w:rFonts w:ascii="Arial" w:hAnsi="Arial" w:cs="Arial"/>
                <w:b/>
                <w:bCs/>
                <w:sz w:val="18"/>
                <w:szCs w:val="18"/>
              </w:rPr>
              <w:t xml:space="preserve">                            </w:t>
            </w:r>
          </w:p>
        </w:tc>
      </w:tr>
      <w:tr w:rsidR="00FA42A0" w:rsidRPr="00F602C8" w:rsidTr="0001543F">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A42A0" w:rsidRPr="00345021" w:rsidRDefault="00FA42A0" w:rsidP="0001543F">
            <w:r w:rsidRPr="00345021">
              <w:rPr>
                <w:color w:val="000000"/>
                <w:kern w:val="24"/>
              </w:rPr>
              <w:lastRenderedPageBreak/>
              <w:t xml:space="preserve">Link to One Plan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A42A0" w:rsidRPr="007E3E33" w:rsidRDefault="00FA42A0" w:rsidP="0001543F">
            <w:pPr>
              <w:ind w:left="-96"/>
              <w:rPr>
                <w:b/>
              </w:rPr>
            </w:pPr>
            <w:r w:rsidRPr="007E3E33">
              <w:rPr>
                <w:b/>
              </w:rPr>
              <w:t xml:space="preserve">Transformational Themes: </w:t>
            </w:r>
          </w:p>
          <w:p w:rsidR="00FA42A0" w:rsidRPr="007E3E33" w:rsidRDefault="00FA42A0" w:rsidP="0001543F">
            <w:pPr>
              <w:ind w:left="-96"/>
              <w:rPr>
                <w:b/>
              </w:rPr>
            </w:pPr>
            <w:r w:rsidRPr="007E3E33">
              <w:t>Building Better Communities</w:t>
            </w:r>
          </w:p>
          <w:p w:rsidR="00FA42A0" w:rsidRPr="007E3E33" w:rsidRDefault="00FA42A0" w:rsidP="0001543F">
            <w:pPr>
              <w:ind w:left="-96"/>
              <w:rPr>
                <w:b/>
              </w:rPr>
            </w:pPr>
            <w:r w:rsidRPr="007E3E33">
              <w:t>Employment &amp; Economy</w:t>
            </w:r>
          </w:p>
          <w:p w:rsidR="00FA42A0" w:rsidRPr="00F602C8" w:rsidRDefault="00FA42A0" w:rsidP="0001543F">
            <w:pPr>
              <w:ind w:left="-96"/>
            </w:pPr>
            <w:r w:rsidRPr="007E3E33">
              <w:t>Health &amp; Well Being</w:t>
            </w:r>
          </w:p>
        </w:tc>
      </w:tr>
      <w:tr w:rsidR="00FA42A0" w:rsidRPr="00F602C8" w:rsidTr="0001543F">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Pr="00345021" w:rsidRDefault="00FA42A0" w:rsidP="0001543F">
            <w:r w:rsidRPr="00345021">
              <w:rPr>
                <w:color w:val="000000"/>
                <w:kern w:val="24"/>
              </w:rPr>
              <w:t xml:space="preserve">Photos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Default="00FA42A0" w:rsidP="0001543F">
            <w:r>
              <w:t>Sean Dolan’s Clean Up:                         Community Clean Up – St Josephs Place:</w:t>
            </w:r>
          </w:p>
          <w:p w:rsidR="00FA42A0" w:rsidRPr="00F602C8" w:rsidRDefault="00BD0BA4" w:rsidP="0001543F">
            <w:r>
              <w:rPr>
                <w:noProof/>
              </w:rPr>
              <w:drawing>
                <wp:inline distT="0" distB="0" distL="0" distR="0">
                  <wp:extent cx="2327275" cy="1650365"/>
                  <wp:effectExtent l="19050" t="0" r="0" b="0"/>
                  <wp:docPr id="9" name="Picture 9" descr="20130227_120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20130227_120903"/>
                          <pic:cNvPicPr>
                            <a:picLocks noChangeAspect="1" noChangeArrowheads="1"/>
                          </pic:cNvPicPr>
                        </pic:nvPicPr>
                        <pic:blipFill>
                          <a:blip r:embed="rId16" cstate="print"/>
                          <a:srcRect/>
                          <a:stretch>
                            <a:fillRect/>
                          </a:stretch>
                        </pic:blipFill>
                        <pic:spPr bwMode="auto">
                          <a:xfrm>
                            <a:off x="0" y="0"/>
                            <a:ext cx="2327275" cy="1650365"/>
                          </a:xfrm>
                          <a:prstGeom prst="rect">
                            <a:avLst/>
                          </a:prstGeom>
                          <a:noFill/>
                          <a:ln w="9525">
                            <a:noFill/>
                            <a:miter lim="800000"/>
                            <a:headEnd/>
                            <a:tailEnd/>
                          </a:ln>
                        </pic:spPr>
                      </pic:pic>
                    </a:graphicData>
                  </a:graphic>
                </wp:inline>
              </w:drawing>
            </w:r>
            <w:r w:rsidR="00FA42A0">
              <w:t xml:space="preserve"> </w:t>
            </w:r>
            <w:r w:rsidR="00615339">
              <w:t xml:space="preserve"> </w:t>
            </w:r>
            <w:r w:rsidR="00FA42A0">
              <w:t xml:space="preserve">  </w:t>
            </w:r>
            <w:r>
              <w:rPr>
                <w:noProof/>
              </w:rPr>
              <w:drawing>
                <wp:inline distT="0" distB="0" distL="0" distR="0">
                  <wp:extent cx="2410460" cy="1591310"/>
                  <wp:effectExtent l="19050" t="0" r="8890" b="0"/>
                  <wp:docPr id="10" name="Picture 10" descr="20130307_1015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20130307_101537"/>
                          <pic:cNvPicPr>
                            <a:picLocks noChangeAspect="1" noChangeArrowheads="1"/>
                          </pic:cNvPicPr>
                        </pic:nvPicPr>
                        <pic:blipFill>
                          <a:blip r:embed="rId17" cstate="print"/>
                          <a:srcRect/>
                          <a:stretch>
                            <a:fillRect/>
                          </a:stretch>
                        </pic:blipFill>
                        <pic:spPr bwMode="auto">
                          <a:xfrm>
                            <a:off x="0" y="0"/>
                            <a:ext cx="2410460" cy="1591310"/>
                          </a:xfrm>
                          <a:prstGeom prst="rect">
                            <a:avLst/>
                          </a:prstGeom>
                          <a:noFill/>
                          <a:ln w="9525">
                            <a:noFill/>
                            <a:miter lim="800000"/>
                            <a:headEnd/>
                            <a:tailEnd/>
                          </a:ln>
                        </pic:spPr>
                      </pic:pic>
                    </a:graphicData>
                  </a:graphic>
                </wp:inline>
              </w:drawing>
            </w:r>
          </w:p>
        </w:tc>
      </w:tr>
      <w:tr w:rsidR="00FA42A0" w:rsidRPr="00F602C8" w:rsidTr="0001543F">
        <w:trPr>
          <w:trHeight w:val="875"/>
        </w:trPr>
        <w:tc>
          <w:tcPr>
            <w:tcW w:w="255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A42A0" w:rsidRPr="00345021" w:rsidRDefault="00FA42A0" w:rsidP="0001543F">
            <w:r w:rsidRPr="00345021">
              <w:rPr>
                <w:color w:val="000000"/>
                <w:kern w:val="24"/>
              </w:rPr>
              <w:t xml:space="preserve">SM/NPB Comments </w:t>
            </w:r>
          </w:p>
        </w:tc>
        <w:tc>
          <w:tcPr>
            <w:tcW w:w="8222"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rsidR="00FA42A0" w:rsidRDefault="00FA42A0" w:rsidP="0001543F">
            <w:r w:rsidRPr="0084188D">
              <w:t>This is a fairly new project and only began in March 2013</w:t>
            </w:r>
            <w:r>
              <w:t xml:space="preserve">.  </w:t>
            </w:r>
            <w:r w:rsidRPr="0084188D">
              <w:t>Triax would be very confident that this project will have a major impact on this community and will help to deliver a number of identified n</w:t>
            </w:r>
            <w:r w:rsidR="00615339">
              <w:t>priorities</w:t>
            </w:r>
            <w:r w:rsidRPr="0084188D">
              <w:t xml:space="preserve"> in our NAP;</w:t>
            </w:r>
          </w:p>
          <w:p w:rsidR="00FA42A0" w:rsidRPr="0084188D" w:rsidRDefault="00FA42A0" w:rsidP="0001543F"/>
          <w:p w:rsidR="00FA42A0" w:rsidRPr="0084188D" w:rsidRDefault="00FA42A0" w:rsidP="00FA42A0">
            <w:pPr>
              <w:pStyle w:val="ListParagraph"/>
              <w:numPr>
                <w:ilvl w:val="0"/>
                <w:numId w:val="28"/>
              </w:numPr>
            </w:pPr>
            <w:r w:rsidRPr="0084188D">
              <w:t>Community safety and fear of crime including Anti-community activity</w:t>
            </w:r>
            <w:r>
              <w:t>, risk taking behaviour</w:t>
            </w:r>
            <w:r w:rsidRPr="0084188D">
              <w:t>s, sectarian clashes and nuisance behavio</w:t>
            </w:r>
            <w:r>
              <w:t>u</w:t>
            </w:r>
            <w:r w:rsidRPr="0084188D">
              <w:t xml:space="preserve">r.  </w:t>
            </w:r>
          </w:p>
          <w:p w:rsidR="00FA42A0" w:rsidRPr="0084188D" w:rsidRDefault="00FA42A0" w:rsidP="00FA42A0">
            <w:pPr>
              <w:pStyle w:val="ListParagraph"/>
              <w:numPr>
                <w:ilvl w:val="0"/>
                <w:numId w:val="28"/>
              </w:numPr>
              <w:tabs>
                <w:tab w:val="left" w:pos="480"/>
              </w:tabs>
            </w:pPr>
            <w:r>
              <w:t xml:space="preserve">    </w:t>
            </w:r>
            <w:r w:rsidRPr="0084188D">
              <w:t>How an area looks and how it is designed can be a major contributing factor to it feeling unsafe.</w:t>
            </w:r>
          </w:p>
          <w:p w:rsidR="00FA42A0" w:rsidRPr="0084188D" w:rsidRDefault="00FA42A0" w:rsidP="00FA42A0">
            <w:pPr>
              <w:pStyle w:val="ListParagraph"/>
              <w:numPr>
                <w:ilvl w:val="0"/>
                <w:numId w:val="28"/>
              </w:numPr>
            </w:pPr>
            <w:r w:rsidRPr="0084188D">
              <w:t>Community isolation among older and vulnerable residents</w:t>
            </w:r>
          </w:p>
          <w:p w:rsidR="00FA42A0" w:rsidRPr="00615339" w:rsidRDefault="00FA42A0" w:rsidP="0001543F">
            <w:pPr>
              <w:pStyle w:val="ListParagraph"/>
              <w:numPr>
                <w:ilvl w:val="0"/>
                <w:numId w:val="28"/>
              </w:numPr>
              <w:rPr>
                <w:b/>
              </w:rPr>
            </w:pPr>
            <w:r w:rsidRPr="0084188D">
              <w:t xml:space="preserve">Barriers to employment, lack of skills and qualifications needed for employment has been a major issues in this community for decades.  </w:t>
            </w:r>
          </w:p>
        </w:tc>
      </w:tr>
      <w:tr w:rsidR="00FA42A0" w:rsidRPr="00F602C8" w:rsidTr="0001543F">
        <w:trPr>
          <w:trHeight w:val="675"/>
        </w:trPr>
        <w:tc>
          <w:tcPr>
            <w:tcW w:w="255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Pr="00345021" w:rsidRDefault="00FA42A0" w:rsidP="0001543F">
            <w:r w:rsidRPr="00345021">
              <w:rPr>
                <w:color w:val="000000"/>
                <w:kern w:val="24"/>
              </w:rPr>
              <w:t xml:space="preserve">Contact Details </w:t>
            </w:r>
          </w:p>
        </w:tc>
        <w:tc>
          <w:tcPr>
            <w:tcW w:w="8222"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rsidR="00FA42A0" w:rsidRDefault="00FA42A0" w:rsidP="0001543F">
            <w:r>
              <w:t>Sean McMonagle –</w:t>
            </w:r>
            <w:r w:rsidRPr="00F602C8">
              <w:t xml:space="preserve"> </w:t>
            </w:r>
            <w:r>
              <w:t>BBI Manager</w:t>
            </w:r>
          </w:p>
          <w:p w:rsidR="00FA42A0" w:rsidRPr="00F602C8" w:rsidRDefault="00FA42A0" w:rsidP="0001543F">
            <w:r w:rsidRPr="00F602C8">
              <w:t xml:space="preserve">Tel:  02871 </w:t>
            </w:r>
            <w:r>
              <w:t>261916</w:t>
            </w:r>
          </w:p>
          <w:p w:rsidR="00FA42A0" w:rsidRPr="00F602C8" w:rsidRDefault="00FA42A0" w:rsidP="0001543F">
            <w:r w:rsidRPr="00F602C8">
              <w:t xml:space="preserve">Email:  </w:t>
            </w:r>
            <w:r>
              <w:t>seanmcconagle@hotmail.com</w:t>
            </w:r>
          </w:p>
        </w:tc>
      </w:tr>
    </w:tbl>
    <w:p w:rsidR="00FA42A0" w:rsidRDefault="00FA42A0" w:rsidP="00FA42A0">
      <w:pPr>
        <w:rPr>
          <w:b/>
          <w:sz w:val="28"/>
          <w:szCs w:val="28"/>
        </w:rPr>
      </w:pPr>
    </w:p>
    <w:p w:rsidR="00FA42A0" w:rsidRDefault="00FA42A0" w:rsidP="00FA42A0"/>
    <w:p w:rsidR="00FA42A0" w:rsidRDefault="00FA42A0" w:rsidP="00FA42A0"/>
    <w:p w:rsidR="00FA42A0" w:rsidRDefault="00FA42A0" w:rsidP="00FA42A0"/>
    <w:p w:rsidR="00FA42A0" w:rsidRDefault="00FA42A0" w:rsidP="00FA42A0">
      <w:pPr>
        <w:rPr>
          <w:b/>
          <w:sz w:val="28"/>
          <w:szCs w:val="28"/>
        </w:rPr>
      </w:pPr>
    </w:p>
    <w:p w:rsidR="00DA3F80" w:rsidRPr="00FA42A0" w:rsidRDefault="00DA3F80" w:rsidP="00FA42A0">
      <w:pPr>
        <w:rPr>
          <w:szCs w:val="28"/>
        </w:rPr>
      </w:pPr>
    </w:p>
    <w:sectPr w:rsidR="00DA3F80" w:rsidRPr="00FA42A0" w:rsidSect="00F26B38">
      <w:footerReference w:type="even" r:id="rId1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8B4" w:rsidRDefault="00E158B4">
      <w:r>
        <w:separator/>
      </w:r>
    </w:p>
  </w:endnote>
  <w:endnote w:type="continuationSeparator" w:id="0">
    <w:p w:rsidR="00E158B4" w:rsidRDefault="00E158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6559" w:rsidRDefault="0034349B">
    <w:pPr>
      <w:pStyle w:val="Footer"/>
      <w:framePr w:wrap="around" w:vAnchor="text" w:hAnchor="margin" w:xAlign="center" w:y="1"/>
      <w:rPr>
        <w:rStyle w:val="PageNumber"/>
      </w:rPr>
    </w:pPr>
    <w:r>
      <w:rPr>
        <w:rStyle w:val="PageNumber"/>
      </w:rPr>
      <w:fldChar w:fldCharType="begin"/>
    </w:r>
    <w:r w:rsidR="00DE6559">
      <w:rPr>
        <w:rStyle w:val="PageNumber"/>
      </w:rPr>
      <w:instrText xml:space="preserve">PAGE  </w:instrText>
    </w:r>
    <w:r>
      <w:rPr>
        <w:rStyle w:val="PageNumber"/>
      </w:rPr>
      <w:fldChar w:fldCharType="end"/>
    </w:r>
  </w:p>
  <w:p w:rsidR="00DE6559" w:rsidRDefault="00DE65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8B4" w:rsidRDefault="00E158B4">
      <w:r>
        <w:separator/>
      </w:r>
    </w:p>
  </w:footnote>
  <w:footnote w:type="continuationSeparator" w:id="0">
    <w:p w:rsidR="00E158B4" w:rsidRDefault="00E158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1123701"/>
    <w:multiLevelType w:val="hybridMultilevel"/>
    <w:tmpl w:val="B9A693A2"/>
    <w:lvl w:ilvl="0" w:tplc="366647D8">
      <w:start w:val="1"/>
      <w:numFmt w:val="bullet"/>
      <w:lvlText w:val="•"/>
      <w:lvlJc w:val="left"/>
      <w:pPr>
        <w:tabs>
          <w:tab w:val="num" w:pos="720"/>
        </w:tabs>
        <w:ind w:left="720" w:hanging="360"/>
      </w:pPr>
      <w:rPr>
        <w:rFonts w:ascii="Arial" w:hAnsi="Arial" w:hint="default"/>
      </w:rPr>
    </w:lvl>
    <w:lvl w:ilvl="1" w:tplc="AA4832EE" w:tentative="1">
      <w:start w:val="1"/>
      <w:numFmt w:val="bullet"/>
      <w:lvlText w:val="•"/>
      <w:lvlJc w:val="left"/>
      <w:pPr>
        <w:tabs>
          <w:tab w:val="num" w:pos="1440"/>
        </w:tabs>
        <w:ind w:left="1440" w:hanging="360"/>
      </w:pPr>
      <w:rPr>
        <w:rFonts w:ascii="Arial" w:hAnsi="Arial" w:hint="default"/>
      </w:rPr>
    </w:lvl>
    <w:lvl w:ilvl="2" w:tplc="4E7433C2" w:tentative="1">
      <w:start w:val="1"/>
      <w:numFmt w:val="bullet"/>
      <w:lvlText w:val="•"/>
      <w:lvlJc w:val="left"/>
      <w:pPr>
        <w:tabs>
          <w:tab w:val="num" w:pos="2160"/>
        </w:tabs>
        <w:ind w:left="2160" w:hanging="360"/>
      </w:pPr>
      <w:rPr>
        <w:rFonts w:ascii="Arial" w:hAnsi="Arial" w:hint="default"/>
      </w:rPr>
    </w:lvl>
    <w:lvl w:ilvl="3" w:tplc="EE3C3B08" w:tentative="1">
      <w:start w:val="1"/>
      <w:numFmt w:val="bullet"/>
      <w:lvlText w:val="•"/>
      <w:lvlJc w:val="left"/>
      <w:pPr>
        <w:tabs>
          <w:tab w:val="num" w:pos="2880"/>
        </w:tabs>
        <w:ind w:left="2880" w:hanging="360"/>
      </w:pPr>
      <w:rPr>
        <w:rFonts w:ascii="Arial" w:hAnsi="Arial" w:hint="default"/>
      </w:rPr>
    </w:lvl>
    <w:lvl w:ilvl="4" w:tplc="019E65E4" w:tentative="1">
      <w:start w:val="1"/>
      <w:numFmt w:val="bullet"/>
      <w:lvlText w:val="•"/>
      <w:lvlJc w:val="left"/>
      <w:pPr>
        <w:tabs>
          <w:tab w:val="num" w:pos="3600"/>
        </w:tabs>
        <w:ind w:left="3600" w:hanging="360"/>
      </w:pPr>
      <w:rPr>
        <w:rFonts w:ascii="Arial" w:hAnsi="Arial" w:hint="default"/>
      </w:rPr>
    </w:lvl>
    <w:lvl w:ilvl="5" w:tplc="418AD208" w:tentative="1">
      <w:start w:val="1"/>
      <w:numFmt w:val="bullet"/>
      <w:lvlText w:val="•"/>
      <w:lvlJc w:val="left"/>
      <w:pPr>
        <w:tabs>
          <w:tab w:val="num" w:pos="4320"/>
        </w:tabs>
        <w:ind w:left="4320" w:hanging="360"/>
      </w:pPr>
      <w:rPr>
        <w:rFonts w:ascii="Arial" w:hAnsi="Arial" w:hint="default"/>
      </w:rPr>
    </w:lvl>
    <w:lvl w:ilvl="6" w:tplc="F61C169E" w:tentative="1">
      <w:start w:val="1"/>
      <w:numFmt w:val="bullet"/>
      <w:lvlText w:val="•"/>
      <w:lvlJc w:val="left"/>
      <w:pPr>
        <w:tabs>
          <w:tab w:val="num" w:pos="5040"/>
        </w:tabs>
        <w:ind w:left="5040" w:hanging="360"/>
      </w:pPr>
      <w:rPr>
        <w:rFonts w:ascii="Arial" w:hAnsi="Arial" w:hint="default"/>
      </w:rPr>
    </w:lvl>
    <w:lvl w:ilvl="7" w:tplc="F8128E1E" w:tentative="1">
      <w:start w:val="1"/>
      <w:numFmt w:val="bullet"/>
      <w:lvlText w:val="•"/>
      <w:lvlJc w:val="left"/>
      <w:pPr>
        <w:tabs>
          <w:tab w:val="num" w:pos="5760"/>
        </w:tabs>
        <w:ind w:left="5760" w:hanging="360"/>
      </w:pPr>
      <w:rPr>
        <w:rFonts w:ascii="Arial" w:hAnsi="Arial" w:hint="default"/>
      </w:rPr>
    </w:lvl>
    <w:lvl w:ilvl="8" w:tplc="99FE47B6" w:tentative="1">
      <w:start w:val="1"/>
      <w:numFmt w:val="bullet"/>
      <w:lvlText w:val="•"/>
      <w:lvlJc w:val="left"/>
      <w:pPr>
        <w:tabs>
          <w:tab w:val="num" w:pos="6480"/>
        </w:tabs>
        <w:ind w:left="6480" w:hanging="360"/>
      </w:pPr>
      <w:rPr>
        <w:rFonts w:ascii="Arial" w:hAnsi="Arial" w:hint="default"/>
      </w:rPr>
    </w:lvl>
  </w:abstractNum>
  <w:abstractNum w:abstractNumId="2">
    <w:nsid w:val="03F45453"/>
    <w:multiLevelType w:val="hybridMultilevel"/>
    <w:tmpl w:val="79AE84A2"/>
    <w:lvl w:ilvl="0" w:tplc="04090001">
      <w:start w:val="1"/>
      <w:numFmt w:val="bullet"/>
      <w:lvlText w:val=""/>
      <w:lvlJc w:val="left"/>
      <w:pPr>
        <w:ind w:left="927" w:hanging="360"/>
      </w:pPr>
      <w:rPr>
        <w:rFonts w:ascii="Symbol" w:hAnsi="Symbol"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05BF1104"/>
    <w:multiLevelType w:val="hybridMultilevel"/>
    <w:tmpl w:val="B6EE3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C1C356E"/>
    <w:multiLevelType w:val="hybridMultilevel"/>
    <w:tmpl w:val="DFC046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E137697"/>
    <w:multiLevelType w:val="hybridMultilevel"/>
    <w:tmpl w:val="7C487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2B43AC"/>
    <w:multiLevelType w:val="hybridMultilevel"/>
    <w:tmpl w:val="FA9E355E"/>
    <w:lvl w:ilvl="0" w:tplc="93DCC1E4">
      <w:start w:val="21"/>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7E7C92"/>
    <w:multiLevelType w:val="hybridMultilevel"/>
    <w:tmpl w:val="C17A1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FE7D7D"/>
    <w:multiLevelType w:val="hybridMultilevel"/>
    <w:tmpl w:val="85580694"/>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D294969"/>
    <w:multiLevelType w:val="hybridMultilevel"/>
    <w:tmpl w:val="D7B606C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FC41C93"/>
    <w:multiLevelType w:val="hybridMultilevel"/>
    <w:tmpl w:val="7CDC68D4"/>
    <w:lvl w:ilvl="0" w:tplc="366647D8">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50304E"/>
    <w:multiLevelType w:val="hybridMultilevel"/>
    <w:tmpl w:val="26002602"/>
    <w:lvl w:ilvl="0" w:tplc="BA18B7A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86A03AE"/>
    <w:multiLevelType w:val="hybridMultilevel"/>
    <w:tmpl w:val="349C9B38"/>
    <w:lvl w:ilvl="0" w:tplc="B5342D0A">
      <w:start w:val="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AA6351B"/>
    <w:multiLevelType w:val="hybridMultilevel"/>
    <w:tmpl w:val="B4A0009C"/>
    <w:lvl w:ilvl="0" w:tplc="6B4CB00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F0422A"/>
    <w:multiLevelType w:val="hybridMultilevel"/>
    <w:tmpl w:val="D04689A2"/>
    <w:lvl w:ilvl="0" w:tplc="9FCE0C0E">
      <w:start w:val="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24808F1"/>
    <w:multiLevelType w:val="hybridMultilevel"/>
    <w:tmpl w:val="7D5E1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D02123C"/>
    <w:multiLevelType w:val="hybridMultilevel"/>
    <w:tmpl w:val="A0E2ACD2"/>
    <w:lvl w:ilvl="0" w:tplc="7B8AE95A">
      <w:start w:val="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DF208F9"/>
    <w:multiLevelType w:val="hybridMultilevel"/>
    <w:tmpl w:val="B2AE46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CC4B0A"/>
    <w:multiLevelType w:val="hybridMultilevel"/>
    <w:tmpl w:val="1F86A43E"/>
    <w:lvl w:ilvl="0" w:tplc="0809000F">
      <w:start w:val="1"/>
      <w:numFmt w:val="decimal"/>
      <w:lvlText w:val="%1."/>
      <w:lvlJc w:val="left"/>
      <w:pPr>
        <w:tabs>
          <w:tab w:val="num" w:pos="1429"/>
        </w:tabs>
        <w:ind w:left="1429" w:hanging="360"/>
      </w:p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19">
    <w:nsid w:val="592069BE"/>
    <w:multiLevelType w:val="hybridMultilevel"/>
    <w:tmpl w:val="EAF8B29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27A2386"/>
    <w:multiLevelType w:val="hybridMultilevel"/>
    <w:tmpl w:val="8D601EBA"/>
    <w:lvl w:ilvl="0" w:tplc="8DD4947A">
      <w:start w:val="2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4C400DC"/>
    <w:multiLevelType w:val="singleLevel"/>
    <w:tmpl w:val="2E549810"/>
    <w:lvl w:ilvl="0">
      <w:start w:val="1"/>
      <w:numFmt w:val="decimal"/>
      <w:pStyle w:val="NoList1"/>
      <w:lvlText w:val="%1."/>
      <w:lvlJc w:val="left"/>
      <w:pPr>
        <w:tabs>
          <w:tab w:val="num" w:pos="504"/>
        </w:tabs>
        <w:ind w:left="504" w:hanging="504"/>
      </w:pPr>
      <w:rPr>
        <w:rFonts w:ascii="Arial" w:hAnsi="Arial" w:hint="default"/>
        <w:b w:val="0"/>
        <w:i w:val="0"/>
        <w:caps w:val="0"/>
        <w:strike w:val="0"/>
        <w:dstrike w:val="0"/>
        <w:outline w:val="0"/>
        <w:shadow w:val="0"/>
        <w:emboss w:val="0"/>
        <w:imprint w:val="0"/>
        <w:vanish w:val="0"/>
        <w:sz w:val="24"/>
        <w:szCs w:val="24"/>
        <w:vertAlign w:val="baseline"/>
      </w:rPr>
    </w:lvl>
  </w:abstractNum>
  <w:abstractNum w:abstractNumId="22">
    <w:nsid w:val="655F4D3F"/>
    <w:multiLevelType w:val="hybridMultilevel"/>
    <w:tmpl w:val="3EC0BB36"/>
    <w:lvl w:ilvl="0" w:tplc="08090001">
      <w:start w:val="1"/>
      <w:numFmt w:val="bullet"/>
      <w:lvlText w:val=""/>
      <w:lvlJc w:val="left"/>
      <w:pPr>
        <w:ind w:left="624" w:hanging="360"/>
      </w:pPr>
      <w:rPr>
        <w:rFonts w:ascii="Symbol" w:hAnsi="Symbol" w:hint="default"/>
      </w:rPr>
    </w:lvl>
    <w:lvl w:ilvl="1" w:tplc="08090003" w:tentative="1">
      <w:start w:val="1"/>
      <w:numFmt w:val="bullet"/>
      <w:lvlText w:val="o"/>
      <w:lvlJc w:val="left"/>
      <w:pPr>
        <w:ind w:left="1344" w:hanging="360"/>
      </w:pPr>
      <w:rPr>
        <w:rFonts w:ascii="Courier New" w:hAnsi="Courier New" w:cs="Courier New" w:hint="default"/>
      </w:rPr>
    </w:lvl>
    <w:lvl w:ilvl="2" w:tplc="08090005" w:tentative="1">
      <w:start w:val="1"/>
      <w:numFmt w:val="bullet"/>
      <w:lvlText w:val=""/>
      <w:lvlJc w:val="left"/>
      <w:pPr>
        <w:ind w:left="2064" w:hanging="360"/>
      </w:pPr>
      <w:rPr>
        <w:rFonts w:ascii="Wingdings" w:hAnsi="Wingdings" w:hint="default"/>
      </w:rPr>
    </w:lvl>
    <w:lvl w:ilvl="3" w:tplc="08090001" w:tentative="1">
      <w:start w:val="1"/>
      <w:numFmt w:val="bullet"/>
      <w:lvlText w:val=""/>
      <w:lvlJc w:val="left"/>
      <w:pPr>
        <w:ind w:left="2784" w:hanging="360"/>
      </w:pPr>
      <w:rPr>
        <w:rFonts w:ascii="Symbol" w:hAnsi="Symbol" w:hint="default"/>
      </w:rPr>
    </w:lvl>
    <w:lvl w:ilvl="4" w:tplc="08090003" w:tentative="1">
      <w:start w:val="1"/>
      <w:numFmt w:val="bullet"/>
      <w:lvlText w:val="o"/>
      <w:lvlJc w:val="left"/>
      <w:pPr>
        <w:ind w:left="3504" w:hanging="360"/>
      </w:pPr>
      <w:rPr>
        <w:rFonts w:ascii="Courier New" w:hAnsi="Courier New" w:cs="Courier New" w:hint="default"/>
      </w:rPr>
    </w:lvl>
    <w:lvl w:ilvl="5" w:tplc="08090005" w:tentative="1">
      <w:start w:val="1"/>
      <w:numFmt w:val="bullet"/>
      <w:lvlText w:val=""/>
      <w:lvlJc w:val="left"/>
      <w:pPr>
        <w:ind w:left="4224" w:hanging="360"/>
      </w:pPr>
      <w:rPr>
        <w:rFonts w:ascii="Wingdings" w:hAnsi="Wingdings" w:hint="default"/>
      </w:rPr>
    </w:lvl>
    <w:lvl w:ilvl="6" w:tplc="08090001" w:tentative="1">
      <w:start w:val="1"/>
      <w:numFmt w:val="bullet"/>
      <w:lvlText w:val=""/>
      <w:lvlJc w:val="left"/>
      <w:pPr>
        <w:ind w:left="4944" w:hanging="360"/>
      </w:pPr>
      <w:rPr>
        <w:rFonts w:ascii="Symbol" w:hAnsi="Symbol" w:hint="default"/>
      </w:rPr>
    </w:lvl>
    <w:lvl w:ilvl="7" w:tplc="08090003" w:tentative="1">
      <w:start w:val="1"/>
      <w:numFmt w:val="bullet"/>
      <w:lvlText w:val="o"/>
      <w:lvlJc w:val="left"/>
      <w:pPr>
        <w:ind w:left="5664" w:hanging="360"/>
      </w:pPr>
      <w:rPr>
        <w:rFonts w:ascii="Courier New" w:hAnsi="Courier New" w:cs="Courier New" w:hint="default"/>
      </w:rPr>
    </w:lvl>
    <w:lvl w:ilvl="8" w:tplc="08090005" w:tentative="1">
      <w:start w:val="1"/>
      <w:numFmt w:val="bullet"/>
      <w:lvlText w:val=""/>
      <w:lvlJc w:val="left"/>
      <w:pPr>
        <w:ind w:left="6384" w:hanging="360"/>
      </w:pPr>
      <w:rPr>
        <w:rFonts w:ascii="Wingdings" w:hAnsi="Wingdings" w:hint="default"/>
      </w:rPr>
    </w:lvl>
  </w:abstractNum>
  <w:abstractNum w:abstractNumId="23">
    <w:nsid w:val="6D5D5D3C"/>
    <w:multiLevelType w:val="hybridMultilevel"/>
    <w:tmpl w:val="EC76F51C"/>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nsid w:val="6FDD538D"/>
    <w:multiLevelType w:val="hybridMultilevel"/>
    <w:tmpl w:val="0D12F0C0"/>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25">
    <w:nsid w:val="710F1DE5"/>
    <w:multiLevelType w:val="hybridMultilevel"/>
    <w:tmpl w:val="CCCA147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767D6474"/>
    <w:multiLevelType w:val="hybridMultilevel"/>
    <w:tmpl w:val="F76A2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7BD6135"/>
    <w:multiLevelType w:val="hybridMultilevel"/>
    <w:tmpl w:val="07E43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3F601D"/>
    <w:multiLevelType w:val="hybridMultilevel"/>
    <w:tmpl w:val="F03E249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nsid w:val="7BB40728"/>
    <w:multiLevelType w:val="hybridMultilevel"/>
    <w:tmpl w:val="6172E3A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1"/>
  </w:num>
  <w:num w:numId="2">
    <w:abstractNumId w:val="1"/>
  </w:num>
  <w:num w:numId="3">
    <w:abstractNumId w:val="19"/>
  </w:num>
  <w:num w:numId="4">
    <w:abstractNumId w:val="17"/>
  </w:num>
  <w:num w:numId="5">
    <w:abstractNumId w:val="10"/>
  </w:num>
  <w:num w:numId="6">
    <w:abstractNumId w:val="13"/>
  </w:num>
  <w:num w:numId="7">
    <w:abstractNumId w:val="11"/>
  </w:num>
  <w:num w:numId="8">
    <w:abstractNumId w:val="0"/>
  </w:num>
  <w:num w:numId="9">
    <w:abstractNumId w:val="22"/>
  </w:num>
  <w:num w:numId="10">
    <w:abstractNumId w:val="7"/>
  </w:num>
  <w:num w:numId="11">
    <w:abstractNumId w:val="16"/>
  </w:num>
  <w:num w:numId="12">
    <w:abstractNumId w:val="14"/>
  </w:num>
  <w:num w:numId="13">
    <w:abstractNumId w:val="12"/>
  </w:num>
  <w:num w:numId="14">
    <w:abstractNumId w:val="6"/>
  </w:num>
  <w:num w:numId="15">
    <w:abstractNumId w:val="20"/>
  </w:num>
  <w:num w:numId="16">
    <w:abstractNumId w:val="18"/>
  </w:num>
  <w:num w:numId="17">
    <w:abstractNumId w:val="9"/>
  </w:num>
  <w:num w:numId="18">
    <w:abstractNumId w:val="23"/>
  </w:num>
  <w:num w:numId="19">
    <w:abstractNumId w:val="8"/>
  </w:num>
  <w:num w:numId="20">
    <w:abstractNumId w:val="28"/>
  </w:num>
  <w:num w:numId="21">
    <w:abstractNumId w:val="15"/>
  </w:num>
  <w:num w:numId="22">
    <w:abstractNumId w:val="4"/>
  </w:num>
  <w:num w:numId="23">
    <w:abstractNumId w:val="25"/>
  </w:num>
  <w:num w:numId="24">
    <w:abstractNumId w:val="27"/>
  </w:num>
  <w:num w:numId="25">
    <w:abstractNumId w:val="29"/>
  </w:num>
  <w:num w:numId="26">
    <w:abstractNumId w:val="26"/>
  </w:num>
  <w:num w:numId="27">
    <w:abstractNumId w:val="2"/>
  </w:num>
  <w:num w:numId="28">
    <w:abstractNumId w:val="5"/>
  </w:num>
  <w:num w:numId="29">
    <w:abstractNumId w:val="3"/>
  </w:num>
  <w:num w:numId="30">
    <w:abstractNumId w:val="2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5B5236"/>
    <w:rsid w:val="0000206F"/>
    <w:rsid w:val="000027A4"/>
    <w:rsid w:val="00011192"/>
    <w:rsid w:val="00011B3D"/>
    <w:rsid w:val="000175FD"/>
    <w:rsid w:val="00024002"/>
    <w:rsid w:val="00031930"/>
    <w:rsid w:val="00046E0B"/>
    <w:rsid w:val="00047024"/>
    <w:rsid w:val="00057135"/>
    <w:rsid w:val="00063A0C"/>
    <w:rsid w:val="00063AEA"/>
    <w:rsid w:val="00072EB0"/>
    <w:rsid w:val="000753A5"/>
    <w:rsid w:val="000978DD"/>
    <w:rsid w:val="000A42DB"/>
    <w:rsid w:val="000A442B"/>
    <w:rsid w:val="000B26F6"/>
    <w:rsid w:val="000B4678"/>
    <w:rsid w:val="000B561E"/>
    <w:rsid w:val="000C4122"/>
    <w:rsid w:val="000C5964"/>
    <w:rsid w:val="000C7259"/>
    <w:rsid w:val="000D1373"/>
    <w:rsid w:val="000D2F5F"/>
    <w:rsid w:val="000E5AAB"/>
    <w:rsid w:val="000E7728"/>
    <w:rsid w:val="000F25F1"/>
    <w:rsid w:val="000F7ED7"/>
    <w:rsid w:val="001002E3"/>
    <w:rsid w:val="00105904"/>
    <w:rsid w:val="00107CD2"/>
    <w:rsid w:val="001170FE"/>
    <w:rsid w:val="0011718F"/>
    <w:rsid w:val="00127D58"/>
    <w:rsid w:val="00134516"/>
    <w:rsid w:val="00134AD8"/>
    <w:rsid w:val="001352B3"/>
    <w:rsid w:val="00136BF5"/>
    <w:rsid w:val="00143380"/>
    <w:rsid w:val="00155797"/>
    <w:rsid w:val="00167815"/>
    <w:rsid w:val="00180E67"/>
    <w:rsid w:val="00181E71"/>
    <w:rsid w:val="0018411A"/>
    <w:rsid w:val="00186C27"/>
    <w:rsid w:val="0018714A"/>
    <w:rsid w:val="001921FB"/>
    <w:rsid w:val="00196894"/>
    <w:rsid w:val="00197339"/>
    <w:rsid w:val="001B018F"/>
    <w:rsid w:val="001B72F7"/>
    <w:rsid w:val="001C15E5"/>
    <w:rsid w:val="001C6514"/>
    <w:rsid w:val="001C6FD2"/>
    <w:rsid w:val="001C7EF8"/>
    <w:rsid w:val="001D7B78"/>
    <w:rsid w:val="001E30B8"/>
    <w:rsid w:val="001E3E9D"/>
    <w:rsid w:val="001E6A85"/>
    <w:rsid w:val="001F35AD"/>
    <w:rsid w:val="002003B0"/>
    <w:rsid w:val="00203519"/>
    <w:rsid w:val="002078A0"/>
    <w:rsid w:val="00223E1C"/>
    <w:rsid w:val="0023016B"/>
    <w:rsid w:val="00236595"/>
    <w:rsid w:val="00252EBF"/>
    <w:rsid w:val="002710D2"/>
    <w:rsid w:val="00273727"/>
    <w:rsid w:val="002761A6"/>
    <w:rsid w:val="002869EC"/>
    <w:rsid w:val="00290F68"/>
    <w:rsid w:val="00295751"/>
    <w:rsid w:val="0029789E"/>
    <w:rsid w:val="002A5DA3"/>
    <w:rsid w:val="002A7379"/>
    <w:rsid w:val="002B28F0"/>
    <w:rsid w:val="002C0A21"/>
    <w:rsid w:val="002C143B"/>
    <w:rsid w:val="002C604A"/>
    <w:rsid w:val="002C6432"/>
    <w:rsid w:val="002C69AB"/>
    <w:rsid w:val="002D4EC1"/>
    <w:rsid w:val="002E238B"/>
    <w:rsid w:val="002F7699"/>
    <w:rsid w:val="002F7DBD"/>
    <w:rsid w:val="00305F66"/>
    <w:rsid w:val="00306A19"/>
    <w:rsid w:val="00311037"/>
    <w:rsid w:val="00320F04"/>
    <w:rsid w:val="0033382F"/>
    <w:rsid w:val="00333D23"/>
    <w:rsid w:val="00336616"/>
    <w:rsid w:val="0034349B"/>
    <w:rsid w:val="003437AA"/>
    <w:rsid w:val="003441A2"/>
    <w:rsid w:val="00344A43"/>
    <w:rsid w:val="00345021"/>
    <w:rsid w:val="00350559"/>
    <w:rsid w:val="00352BE3"/>
    <w:rsid w:val="003541F9"/>
    <w:rsid w:val="00355577"/>
    <w:rsid w:val="003610C7"/>
    <w:rsid w:val="003706F6"/>
    <w:rsid w:val="0037201B"/>
    <w:rsid w:val="00374C76"/>
    <w:rsid w:val="00382F95"/>
    <w:rsid w:val="00383ECA"/>
    <w:rsid w:val="003842E9"/>
    <w:rsid w:val="00394A69"/>
    <w:rsid w:val="003A2C6A"/>
    <w:rsid w:val="003A5F85"/>
    <w:rsid w:val="003B2C47"/>
    <w:rsid w:val="003B33C3"/>
    <w:rsid w:val="003B36E1"/>
    <w:rsid w:val="003B3713"/>
    <w:rsid w:val="003C6A7B"/>
    <w:rsid w:val="003D082A"/>
    <w:rsid w:val="003D49AF"/>
    <w:rsid w:val="003E6141"/>
    <w:rsid w:val="003F405C"/>
    <w:rsid w:val="00400C2C"/>
    <w:rsid w:val="00401CD5"/>
    <w:rsid w:val="0040367F"/>
    <w:rsid w:val="00403C3F"/>
    <w:rsid w:val="00406442"/>
    <w:rsid w:val="00407B06"/>
    <w:rsid w:val="00414322"/>
    <w:rsid w:val="00415220"/>
    <w:rsid w:val="00424691"/>
    <w:rsid w:val="004338DB"/>
    <w:rsid w:val="004406C9"/>
    <w:rsid w:val="00454C34"/>
    <w:rsid w:val="00455533"/>
    <w:rsid w:val="00456CF6"/>
    <w:rsid w:val="00463EBD"/>
    <w:rsid w:val="0046664C"/>
    <w:rsid w:val="00467D81"/>
    <w:rsid w:val="004805C3"/>
    <w:rsid w:val="00483A3F"/>
    <w:rsid w:val="00491150"/>
    <w:rsid w:val="004A0F4C"/>
    <w:rsid w:val="004B18C8"/>
    <w:rsid w:val="004B6E4B"/>
    <w:rsid w:val="004C2BE8"/>
    <w:rsid w:val="004D3E2E"/>
    <w:rsid w:val="004D765C"/>
    <w:rsid w:val="004E3F5B"/>
    <w:rsid w:val="004E4011"/>
    <w:rsid w:val="004F15E4"/>
    <w:rsid w:val="004F2EA7"/>
    <w:rsid w:val="004F690A"/>
    <w:rsid w:val="00505A96"/>
    <w:rsid w:val="005132D3"/>
    <w:rsid w:val="00515496"/>
    <w:rsid w:val="0051691B"/>
    <w:rsid w:val="00520073"/>
    <w:rsid w:val="00527D97"/>
    <w:rsid w:val="00530988"/>
    <w:rsid w:val="005315A7"/>
    <w:rsid w:val="005326B6"/>
    <w:rsid w:val="00541B57"/>
    <w:rsid w:val="00557B93"/>
    <w:rsid w:val="00571EB3"/>
    <w:rsid w:val="00580956"/>
    <w:rsid w:val="005846A0"/>
    <w:rsid w:val="00585B09"/>
    <w:rsid w:val="00590225"/>
    <w:rsid w:val="00591A67"/>
    <w:rsid w:val="00593829"/>
    <w:rsid w:val="005A0BE3"/>
    <w:rsid w:val="005A69E0"/>
    <w:rsid w:val="005A6D9C"/>
    <w:rsid w:val="005B3D5F"/>
    <w:rsid w:val="005B42FE"/>
    <w:rsid w:val="005B4927"/>
    <w:rsid w:val="005B5236"/>
    <w:rsid w:val="005B5894"/>
    <w:rsid w:val="005B5C28"/>
    <w:rsid w:val="005B6656"/>
    <w:rsid w:val="005B66DD"/>
    <w:rsid w:val="005C4148"/>
    <w:rsid w:val="005C67D2"/>
    <w:rsid w:val="005D0876"/>
    <w:rsid w:val="005D2A96"/>
    <w:rsid w:val="005D39DC"/>
    <w:rsid w:val="005D4D08"/>
    <w:rsid w:val="005E7565"/>
    <w:rsid w:val="006108CC"/>
    <w:rsid w:val="00615339"/>
    <w:rsid w:val="00620C09"/>
    <w:rsid w:val="00625269"/>
    <w:rsid w:val="00625B77"/>
    <w:rsid w:val="0062648F"/>
    <w:rsid w:val="00627C50"/>
    <w:rsid w:val="0063566C"/>
    <w:rsid w:val="00635AF4"/>
    <w:rsid w:val="00635B56"/>
    <w:rsid w:val="0063724F"/>
    <w:rsid w:val="00637602"/>
    <w:rsid w:val="006671D3"/>
    <w:rsid w:val="006677FF"/>
    <w:rsid w:val="006749C8"/>
    <w:rsid w:val="0067560A"/>
    <w:rsid w:val="00675A23"/>
    <w:rsid w:val="00687F4B"/>
    <w:rsid w:val="00690A96"/>
    <w:rsid w:val="00691B28"/>
    <w:rsid w:val="00693BF4"/>
    <w:rsid w:val="006A6153"/>
    <w:rsid w:val="006A6F8F"/>
    <w:rsid w:val="006B08C3"/>
    <w:rsid w:val="006B3FFA"/>
    <w:rsid w:val="006C469C"/>
    <w:rsid w:val="006C6332"/>
    <w:rsid w:val="006D005F"/>
    <w:rsid w:val="006D0758"/>
    <w:rsid w:val="006D46E1"/>
    <w:rsid w:val="006D6279"/>
    <w:rsid w:val="006E0236"/>
    <w:rsid w:val="006E165C"/>
    <w:rsid w:val="006E5C50"/>
    <w:rsid w:val="006F18AC"/>
    <w:rsid w:val="00701DB8"/>
    <w:rsid w:val="00710819"/>
    <w:rsid w:val="00712D73"/>
    <w:rsid w:val="0072127C"/>
    <w:rsid w:val="00737B9D"/>
    <w:rsid w:val="00740A4E"/>
    <w:rsid w:val="00744C57"/>
    <w:rsid w:val="007458CC"/>
    <w:rsid w:val="00751B4B"/>
    <w:rsid w:val="00771D2C"/>
    <w:rsid w:val="007A2DF4"/>
    <w:rsid w:val="007A5266"/>
    <w:rsid w:val="007A7DFA"/>
    <w:rsid w:val="007B0355"/>
    <w:rsid w:val="007B05DB"/>
    <w:rsid w:val="007B09D2"/>
    <w:rsid w:val="007B18D7"/>
    <w:rsid w:val="007B5177"/>
    <w:rsid w:val="007C7CEA"/>
    <w:rsid w:val="007D3053"/>
    <w:rsid w:val="007E3C28"/>
    <w:rsid w:val="007E3E33"/>
    <w:rsid w:val="007F74E7"/>
    <w:rsid w:val="008111EF"/>
    <w:rsid w:val="0082340B"/>
    <w:rsid w:val="00835EA2"/>
    <w:rsid w:val="00842491"/>
    <w:rsid w:val="00846E62"/>
    <w:rsid w:val="00846E81"/>
    <w:rsid w:val="00852C52"/>
    <w:rsid w:val="00855AE3"/>
    <w:rsid w:val="008634D5"/>
    <w:rsid w:val="0086356D"/>
    <w:rsid w:val="00863E8A"/>
    <w:rsid w:val="0086707F"/>
    <w:rsid w:val="008710BE"/>
    <w:rsid w:val="00873527"/>
    <w:rsid w:val="00877A16"/>
    <w:rsid w:val="00882FA7"/>
    <w:rsid w:val="00883C8C"/>
    <w:rsid w:val="0089036E"/>
    <w:rsid w:val="0089065E"/>
    <w:rsid w:val="00891990"/>
    <w:rsid w:val="0089606E"/>
    <w:rsid w:val="008A423E"/>
    <w:rsid w:val="008A557B"/>
    <w:rsid w:val="008B2332"/>
    <w:rsid w:val="008B593A"/>
    <w:rsid w:val="008B629F"/>
    <w:rsid w:val="008C457B"/>
    <w:rsid w:val="008D0904"/>
    <w:rsid w:val="008D4FC2"/>
    <w:rsid w:val="008E288C"/>
    <w:rsid w:val="009020C3"/>
    <w:rsid w:val="0091171E"/>
    <w:rsid w:val="009211A1"/>
    <w:rsid w:val="00922821"/>
    <w:rsid w:val="00924F52"/>
    <w:rsid w:val="00934D1C"/>
    <w:rsid w:val="00945B74"/>
    <w:rsid w:val="0095403C"/>
    <w:rsid w:val="009611CD"/>
    <w:rsid w:val="00962E00"/>
    <w:rsid w:val="00964255"/>
    <w:rsid w:val="00965568"/>
    <w:rsid w:val="00967C1F"/>
    <w:rsid w:val="00970495"/>
    <w:rsid w:val="00973F75"/>
    <w:rsid w:val="00981E8D"/>
    <w:rsid w:val="00991A5B"/>
    <w:rsid w:val="00992B5E"/>
    <w:rsid w:val="00993534"/>
    <w:rsid w:val="0099362F"/>
    <w:rsid w:val="0099652E"/>
    <w:rsid w:val="0099672B"/>
    <w:rsid w:val="00996891"/>
    <w:rsid w:val="009A2EDE"/>
    <w:rsid w:val="009B53C7"/>
    <w:rsid w:val="009C6C3C"/>
    <w:rsid w:val="009D420F"/>
    <w:rsid w:val="009D6C71"/>
    <w:rsid w:val="009E36F6"/>
    <w:rsid w:val="009E7586"/>
    <w:rsid w:val="009E7881"/>
    <w:rsid w:val="009F007F"/>
    <w:rsid w:val="009F7057"/>
    <w:rsid w:val="00A002AF"/>
    <w:rsid w:val="00A007CC"/>
    <w:rsid w:val="00A15997"/>
    <w:rsid w:val="00A163F9"/>
    <w:rsid w:val="00A16EB6"/>
    <w:rsid w:val="00A235D8"/>
    <w:rsid w:val="00A25FE0"/>
    <w:rsid w:val="00A32071"/>
    <w:rsid w:val="00A322D3"/>
    <w:rsid w:val="00A33149"/>
    <w:rsid w:val="00A34AD3"/>
    <w:rsid w:val="00A35C6C"/>
    <w:rsid w:val="00A41664"/>
    <w:rsid w:val="00A41E47"/>
    <w:rsid w:val="00A45949"/>
    <w:rsid w:val="00A47B36"/>
    <w:rsid w:val="00A56AAB"/>
    <w:rsid w:val="00A5735E"/>
    <w:rsid w:val="00A605A5"/>
    <w:rsid w:val="00A60DD6"/>
    <w:rsid w:val="00A61BC8"/>
    <w:rsid w:val="00A63849"/>
    <w:rsid w:val="00A66AAC"/>
    <w:rsid w:val="00A71B50"/>
    <w:rsid w:val="00A75311"/>
    <w:rsid w:val="00A76393"/>
    <w:rsid w:val="00A767D5"/>
    <w:rsid w:val="00A816A9"/>
    <w:rsid w:val="00A82436"/>
    <w:rsid w:val="00A85623"/>
    <w:rsid w:val="00A9107C"/>
    <w:rsid w:val="00A9571E"/>
    <w:rsid w:val="00AA13D9"/>
    <w:rsid w:val="00AB2B8C"/>
    <w:rsid w:val="00AB61F6"/>
    <w:rsid w:val="00AC174E"/>
    <w:rsid w:val="00AC285E"/>
    <w:rsid w:val="00AE1060"/>
    <w:rsid w:val="00AE417E"/>
    <w:rsid w:val="00AE4EB1"/>
    <w:rsid w:val="00AE686A"/>
    <w:rsid w:val="00AF2ABE"/>
    <w:rsid w:val="00AF4393"/>
    <w:rsid w:val="00AF6352"/>
    <w:rsid w:val="00B10A64"/>
    <w:rsid w:val="00B1123B"/>
    <w:rsid w:val="00B13C87"/>
    <w:rsid w:val="00B15531"/>
    <w:rsid w:val="00B21B52"/>
    <w:rsid w:val="00B31224"/>
    <w:rsid w:val="00B51A78"/>
    <w:rsid w:val="00B53530"/>
    <w:rsid w:val="00B565CC"/>
    <w:rsid w:val="00B6057E"/>
    <w:rsid w:val="00B66329"/>
    <w:rsid w:val="00B67979"/>
    <w:rsid w:val="00B93444"/>
    <w:rsid w:val="00BA5F4F"/>
    <w:rsid w:val="00BA7B25"/>
    <w:rsid w:val="00BB0553"/>
    <w:rsid w:val="00BB0694"/>
    <w:rsid w:val="00BB7D68"/>
    <w:rsid w:val="00BC4B6B"/>
    <w:rsid w:val="00BC613F"/>
    <w:rsid w:val="00BD0BA4"/>
    <w:rsid w:val="00BD0F2B"/>
    <w:rsid w:val="00BD6335"/>
    <w:rsid w:val="00BE62B7"/>
    <w:rsid w:val="00C13E74"/>
    <w:rsid w:val="00C1778D"/>
    <w:rsid w:val="00C21EC1"/>
    <w:rsid w:val="00C22323"/>
    <w:rsid w:val="00C24A9E"/>
    <w:rsid w:val="00C35688"/>
    <w:rsid w:val="00C42D85"/>
    <w:rsid w:val="00C47BD9"/>
    <w:rsid w:val="00C522D7"/>
    <w:rsid w:val="00C52CDE"/>
    <w:rsid w:val="00C6356E"/>
    <w:rsid w:val="00C63D09"/>
    <w:rsid w:val="00C6434E"/>
    <w:rsid w:val="00C65538"/>
    <w:rsid w:val="00C71072"/>
    <w:rsid w:val="00C807CB"/>
    <w:rsid w:val="00C85A4D"/>
    <w:rsid w:val="00C862B7"/>
    <w:rsid w:val="00C863D3"/>
    <w:rsid w:val="00C90E19"/>
    <w:rsid w:val="00C90EE4"/>
    <w:rsid w:val="00C927FC"/>
    <w:rsid w:val="00C939BC"/>
    <w:rsid w:val="00C9407B"/>
    <w:rsid w:val="00C96FD0"/>
    <w:rsid w:val="00CA174D"/>
    <w:rsid w:val="00CA4F95"/>
    <w:rsid w:val="00CA5532"/>
    <w:rsid w:val="00CB0416"/>
    <w:rsid w:val="00CB160B"/>
    <w:rsid w:val="00CD47E4"/>
    <w:rsid w:val="00CD6E03"/>
    <w:rsid w:val="00CF1EFA"/>
    <w:rsid w:val="00CF7054"/>
    <w:rsid w:val="00D13393"/>
    <w:rsid w:val="00D16A57"/>
    <w:rsid w:val="00D221EF"/>
    <w:rsid w:val="00D22845"/>
    <w:rsid w:val="00D24BC9"/>
    <w:rsid w:val="00D27A77"/>
    <w:rsid w:val="00D27DA4"/>
    <w:rsid w:val="00D30CB0"/>
    <w:rsid w:val="00D372A7"/>
    <w:rsid w:val="00D460C7"/>
    <w:rsid w:val="00D47449"/>
    <w:rsid w:val="00D474ED"/>
    <w:rsid w:val="00D61868"/>
    <w:rsid w:val="00D6227D"/>
    <w:rsid w:val="00D76F31"/>
    <w:rsid w:val="00D80861"/>
    <w:rsid w:val="00D87075"/>
    <w:rsid w:val="00D8771D"/>
    <w:rsid w:val="00D94A77"/>
    <w:rsid w:val="00D94B01"/>
    <w:rsid w:val="00D960DB"/>
    <w:rsid w:val="00DA3F80"/>
    <w:rsid w:val="00DB283E"/>
    <w:rsid w:val="00DB508C"/>
    <w:rsid w:val="00DB7EDD"/>
    <w:rsid w:val="00DC2CF5"/>
    <w:rsid w:val="00DC36AD"/>
    <w:rsid w:val="00DC7471"/>
    <w:rsid w:val="00DD1C1C"/>
    <w:rsid w:val="00DD6EBD"/>
    <w:rsid w:val="00DE2278"/>
    <w:rsid w:val="00DE2386"/>
    <w:rsid w:val="00DE6559"/>
    <w:rsid w:val="00DE7A34"/>
    <w:rsid w:val="00DF08BF"/>
    <w:rsid w:val="00DF0F57"/>
    <w:rsid w:val="00E018AD"/>
    <w:rsid w:val="00E02CC4"/>
    <w:rsid w:val="00E11997"/>
    <w:rsid w:val="00E158B4"/>
    <w:rsid w:val="00E2315D"/>
    <w:rsid w:val="00E23581"/>
    <w:rsid w:val="00E30543"/>
    <w:rsid w:val="00E31DA5"/>
    <w:rsid w:val="00E34CB3"/>
    <w:rsid w:val="00E3547D"/>
    <w:rsid w:val="00E425CF"/>
    <w:rsid w:val="00E5479B"/>
    <w:rsid w:val="00E54F60"/>
    <w:rsid w:val="00E55CF7"/>
    <w:rsid w:val="00E66445"/>
    <w:rsid w:val="00E76E4F"/>
    <w:rsid w:val="00E80A76"/>
    <w:rsid w:val="00E81A40"/>
    <w:rsid w:val="00E9643E"/>
    <w:rsid w:val="00EA338F"/>
    <w:rsid w:val="00EA6835"/>
    <w:rsid w:val="00EB1DB1"/>
    <w:rsid w:val="00EC66A3"/>
    <w:rsid w:val="00ED2689"/>
    <w:rsid w:val="00ED318D"/>
    <w:rsid w:val="00ED3D27"/>
    <w:rsid w:val="00ED4515"/>
    <w:rsid w:val="00ED69D7"/>
    <w:rsid w:val="00EE06F8"/>
    <w:rsid w:val="00EE0D2C"/>
    <w:rsid w:val="00EE1019"/>
    <w:rsid w:val="00EE2DBE"/>
    <w:rsid w:val="00F044FD"/>
    <w:rsid w:val="00F059FF"/>
    <w:rsid w:val="00F07990"/>
    <w:rsid w:val="00F208AB"/>
    <w:rsid w:val="00F24FDD"/>
    <w:rsid w:val="00F26B38"/>
    <w:rsid w:val="00F3552A"/>
    <w:rsid w:val="00F362DE"/>
    <w:rsid w:val="00F41374"/>
    <w:rsid w:val="00F44CDB"/>
    <w:rsid w:val="00F55946"/>
    <w:rsid w:val="00F5678A"/>
    <w:rsid w:val="00F602C8"/>
    <w:rsid w:val="00F63756"/>
    <w:rsid w:val="00F81556"/>
    <w:rsid w:val="00F87832"/>
    <w:rsid w:val="00F90029"/>
    <w:rsid w:val="00FA42A0"/>
    <w:rsid w:val="00FA4F43"/>
    <w:rsid w:val="00FA6533"/>
    <w:rsid w:val="00FB312F"/>
    <w:rsid w:val="00FB6DF9"/>
    <w:rsid w:val="00FB745A"/>
    <w:rsid w:val="00FC11DE"/>
    <w:rsid w:val="00FC1C16"/>
    <w:rsid w:val="00FC5BE3"/>
    <w:rsid w:val="00FC77E1"/>
    <w:rsid w:val="00FD1CF8"/>
    <w:rsid w:val="00FD4D99"/>
    <w:rsid w:val="00FD614F"/>
    <w:rsid w:val="00FE3792"/>
    <w:rsid w:val="00FE4553"/>
    <w:rsid w:val="00FE7A67"/>
    <w:rsid w:val="00FF0B85"/>
    <w:rsid w:val="00FF1830"/>
    <w:rsid w:val="00FF2FDD"/>
    <w:rsid w:val="00FF6735"/>
    <w:rsid w:val="00FF71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26B38"/>
    <w:rPr>
      <w:sz w:val="24"/>
      <w:szCs w:val="24"/>
    </w:rPr>
  </w:style>
  <w:style w:type="paragraph" w:styleId="Heading1">
    <w:name w:val="heading 1"/>
    <w:basedOn w:val="Normal"/>
    <w:next w:val="Normal"/>
    <w:link w:val="Heading1Char"/>
    <w:qFormat/>
    <w:rsid w:val="00F26B3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F26B3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26B38"/>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F26B38"/>
    <w:pPr>
      <w:keepNext/>
      <w:spacing w:before="240" w:after="60"/>
      <w:outlineLvl w:val="3"/>
    </w:pPr>
    <w:rPr>
      <w:rFonts w:ascii="Arial" w:hAnsi="Arial"/>
      <w:b/>
      <w:szCs w:val="20"/>
      <w:lang w:eastAsia="en-US"/>
    </w:rPr>
  </w:style>
  <w:style w:type="paragraph" w:styleId="Heading5">
    <w:name w:val="heading 5"/>
    <w:basedOn w:val="Normal"/>
    <w:next w:val="Normal"/>
    <w:link w:val="Heading5Char"/>
    <w:qFormat/>
    <w:rsid w:val="00F26B38"/>
    <w:pPr>
      <w:spacing w:before="240" w:after="60"/>
      <w:outlineLvl w:val="4"/>
    </w:pPr>
    <w:rPr>
      <w:b/>
      <w:bCs/>
      <w:i/>
      <w:iCs/>
      <w:sz w:val="26"/>
      <w:szCs w:val="26"/>
    </w:rPr>
  </w:style>
  <w:style w:type="paragraph" w:styleId="Heading6">
    <w:name w:val="heading 6"/>
    <w:basedOn w:val="Normal"/>
    <w:next w:val="Normal"/>
    <w:link w:val="Heading6Char"/>
    <w:qFormat/>
    <w:rsid w:val="00F26B38"/>
    <w:pPr>
      <w:spacing w:before="240" w:after="60"/>
      <w:outlineLvl w:val="5"/>
    </w:pPr>
    <w:rPr>
      <w:b/>
      <w:bCs/>
      <w:sz w:val="22"/>
      <w:szCs w:val="22"/>
    </w:rPr>
  </w:style>
  <w:style w:type="paragraph" w:styleId="Heading7">
    <w:name w:val="heading 7"/>
    <w:basedOn w:val="Normal"/>
    <w:next w:val="Normal"/>
    <w:link w:val="Heading7Char"/>
    <w:qFormat/>
    <w:rsid w:val="00F26B38"/>
    <w:pPr>
      <w:spacing w:before="240" w:after="60"/>
      <w:outlineLvl w:val="6"/>
    </w:pPr>
  </w:style>
  <w:style w:type="paragraph" w:styleId="Heading8">
    <w:name w:val="heading 8"/>
    <w:basedOn w:val="Normal"/>
    <w:next w:val="Normal"/>
    <w:link w:val="Heading8Char"/>
    <w:qFormat/>
    <w:rsid w:val="00F26B38"/>
    <w:pPr>
      <w:keepNext/>
      <w:ind w:left="1440" w:firstLine="720"/>
      <w:jc w:val="right"/>
      <w:outlineLvl w:val="7"/>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rsid w:val="00F26B38"/>
    <w:rPr>
      <w:rFonts w:ascii="Tahoma" w:hAnsi="Tahoma" w:cs="Tahoma"/>
      <w:sz w:val="16"/>
      <w:szCs w:val="16"/>
    </w:rPr>
  </w:style>
  <w:style w:type="paragraph" w:customStyle="1" w:styleId="HEADING">
    <w:name w:val="HEADING"/>
    <w:basedOn w:val="Normal"/>
    <w:next w:val="Normal"/>
    <w:rsid w:val="00F26B38"/>
    <w:pPr>
      <w:spacing w:after="240"/>
    </w:pPr>
    <w:rPr>
      <w:rFonts w:ascii="Arial" w:hAnsi="Arial"/>
      <w:b/>
      <w:caps/>
      <w:noProof/>
      <w:szCs w:val="20"/>
      <w:lang w:eastAsia="en-US"/>
    </w:rPr>
  </w:style>
  <w:style w:type="paragraph" w:styleId="BodyText2">
    <w:name w:val="Body Text 2"/>
    <w:basedOn w:val="Normal"/>
    <w:link w:val="BodyText2Char"/>
    <w:rsid w:val="00F26B38"/>
    <w:rPr>
      <w:szCs w:val="20"/>
    </w:rPr>
  </w:style>
  <w:style w:type="paragraph" w:styleId="BodyText">
    <w:name w:val="Body Text"/>
    <w:basedOn w:val="Normal"/>
    <w:link w:val="BodyTextChar"/>
    <w:rsid w:val="00F26B38"/>
    <w:pPr>
      <w:spacing w:after="120"/>
    </w:pPr>
  </w:style>
  <w:style w:type="paragraph" w:styleId="BodyTextIndent">
    <w:name w:val="Body Text Indent"/>
    <w:basedOn w:val="Normal"/>
    <w:link w:val="BodyTextIndentChar"/>
    <w:rsid w:val="00F26B38"/>
    <w:pPr>
      <w:spacing w:after="120"/>
      <w:ind w:left="283"/>
    </w:pPr>
  </w:style>
  <w:style w:type="paragraph" w:styleId="BodyTextIndent2">
    <w:name w:val="Body Text Indent 2"/>
    <w:basedOn w:val="Normal"/>
    <w:link w:val="BodyTextIndent2Char"/>
    <w:rsid w:val="00F26B38"/>
    <w:pPr>
      <w:spacing w:after="120" w:line="480" w:lineRule="auto"/>
      <w:ind w:left="283"/>
    </w:pPr>
  </w:style>
  <w:style w:type="paragraph" w:styleId="BodyTextIndent3">
    <w:name w:val="Body Text Indent 3"/>
    <w:basedOn w:val="Normal"/>
    <w:link w:val="BodyTextIndent3Char"/>
    <w:rsid w:val="00F26B38"/>
    <w:pPr>
      <w:spacing w:after="120"/>
      <w:ind w:left="283"/>
    </w:pPr>
    <w:rPr>
      <w:sz w:val="16"/>
      <w:szCs w:val="16"/>
    </w:rPr>
  </w:style>
  <w:style w:type="paragraph" w:customStyle="1" w:styleId="NoList1">
    <w:name w:val="No List1"/>
    <w:basedOn w:val="Normal"/>
    <w:rsid w:val="00F26B38"/>
    <w:pPr>
      <w:numPr>
        <w:numId w:val="1"/>
      </w:numPr>
      <w:tabs>
        <w:tab w:val="left" w:pos="648"/>
      </w:tabs>
      <w:spacing w:after="240"/>
    </w:pPr>
    <w:rPr>
      <w:szCs w:val="20"/>
      <w:lang w:eastAsia="en-US"/>
    </w:rPr>
  </w:style>
  <w:style w:type="paragraph" w:styleId="Footer">
    <w:name w:val="footer"/>
    <w:basedOn w:val="Normal"/>
    <w:link w:val="FooterChar"/>
    <w:uiPriority w:val="99"/>
    <w:rsid w:val="00F26B38"/>
    <w:pPr>
      <w:tabs>
        <w:tab w:val="center" w:pos="4153"/>
        <w:tab w:val="right" w:pos="8306"/>
      </w:tabs>
    </w:pPr>
  </w:style>
  <w:style w:type="character" w:styleId="PageNumber">
    <w:name w:val="page number"/>
    <w:basedOn w:val="DefaultParagraphFont"/>
    <w:rsid w:val="00F26B38"/>
  </w:style>
  <w:style w:type="character" w:customStyle="1" w:styleId="EmailStyle181">
    <w:name w:val="EmailStyle181"/>
    <w:semiHidden/>
    <w:rsid w:val="000443E4"/>
    <w:rPr>
      <w:rFonts w:ascii="Arial" w:hAnsi="Arial" w:cs="Arial"/>
      <w:color w:val="000080"/>
      <w:sz w:val="20"/>
      <w:szCs w:val="20"/>
    </w:rPr>
  </w:style>
  <w:style w:type="paragraph" w:styleId="FootnoteText">
    <w:name w:val="footnote text"/>
    <w:basedOn w:val="Normal"/>
    <w:link w:val="FootnoteTextChar"/>
    <w:semiHidden/>
    <w:rsid w:val="000443E4"/>
    <w:rPr>
      <w:sz w:val="20"/>
      <w:szCs w:val="20"/>
    </w:rPr>
  </w:style>
  <w:style w:type="character" w:styleId="FootnoteReference">
    <w:name w:val="footnote reference"/>
    <w:semiHidden/>
    <w:rsid w:val="000443E4"/>
    <w:rPr>
      <w:vertAlign w:val="superscript"/>
    </w:rPr>
  </w:style>
  <w:style w:type="paragraph" w:styleId="BodyText3">
    <w:name w:val="Body Text 3"/>
    <w:basedOn w:val="Normal"/>
    <w:link w:val="BodyText3Char"/>
    <w:rsid w:val="00BE7081"/>
    <w:pPr>
      <w:spacing w:after="120"/>
    </w:pPr>
    <w:rPr>
      <w:sz w:val="16"/>
      <w:szCs w:val="16"/>
      <w:lang w:eastAsia="en-US"/>
    </w:rPr>
  </w:style>
  <w:style w:type="paragraph" w:styleId="Header">
    <w:name w:val="header"/>
    <w:basedOn w:val="Normal"/>
    <w:link w:val="HeaderChar"/>
    <w:rsid w:val="00B72F5C"/>
    <w:pPr>
      <w:tabs>
        <w:tab w:val="center" w:pos="4153"/>
        <w:tab w:val="right" w:pos="8306"/>
      </w:tabs>
    </w:pPr>
  </w:style>
  <w:style w:type="character" w:styleId="Hyperlink">
    <w:name w:val="Hyperlink"/>
    <w:rsid w:val="0064069B"/>
    <w:rPr>
      <w:color w:val="0000FF"/>
      <w:u w:val="single"/>
    </w:rPr>
  </w:style>
  <w:style w:type="paragraph" w:customStyle="1" w:styleId="ColorfulList-Accent11">
    <w:name w:val="Colorful List - Accent 11"/>
    <w:basedOn w:val="Normal"/>
    <w:uiPriority w:val="34"/>
    <w:qFormat/>
    <w:rsid w:val="000122CE"/>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D34143"/>
    <w:pPr>
      <w:autoSpaceDE w:val="0"/>
      <w:autoSpaceDN w:val="0"/>
      <w:adjustRightInd w:val="0"/>
    </w:pPr>
    <w:rPr>
      <w:rFonts w:ascii="Century Gothic" w:hAnsi="Century Gothic" w:cs="Century Gothic"/>
      <w:color w:val="000000"/>
      <w:sz w:val="24"/>
      <w:szCs w:val="24"/>
    </w:rPr>
  </w:style>
  <w:style w:type="paragraph" w:customStyle="1" w:styleId="Pa0">
    <w:name w:val="Pa0"/>
    <w:basedOn w:val="Default"/>
    <w:next w:val="Default"/>
    <w:rsid w:val="00D34143"/>
    <w:pPr>
      <w:spacing w:line="241" w:lineRule="atLeast"/>
    </w:pPr>
    <w:rPr>
      <w:rFonts w:cs="Times New Roman"/>
      <w:color w:val="auto"/>
    </w:rPr>
  </w:style>
  <w:style w:type="character" w:customStyle="1" w:styleId="A1">
    <w:name w:val="A1"/>
    <w:rsid w:val="00D34143"/>
    <w:rPr>
      <w:rFonts w:cs="Century Gothic"/>
      <w:color w:val="000000"/>
      <w:sz w:val="18"/>
      <w:szCs w:val="18"/>
    </w:rPr>
  </w:style>
  <w:style w:type="paragraph" w:customStyle="1" w:styleId="Content">
    <w:name w:val="Content"/>
    <w:basedOn w:val="Normal"/>
    <w:rsid w:val="006F3695"/>
    <w:rPr>
      <w:rFonts w:ascii="Arial" w:hAnsi="Arial"/>
      <w:lang w:eastAsia="en-US"/>
    </w:rPr>
  </w:style>
  <w:style w:type="paragraph" w:styleId="NormalWeb">
    <w:name w:val="Normal (Web)"/>
    <w:basedOn w:val="Normal"/>
    <w:uiPriority w:val="99"/>
    <w:rsid w:val="00415220"/>
    <w:pPr>
      <w:spacing w:after="240"/>
    </w:pPr>
    <w:rPr>
      <w:color w:val="111111"/>
    </w:rPr>
  </w:style>
  <w:style w:type="paragraph" w:styleId="ListParagraph">
    <w:name w:val="List Paragraph"/>
    <w:basedOn w:val="Normal"/>
    <w:uiPriority w:val="34"/>
    <w:qFormat/>
    <w:rsid w:val="00A41664"/>
    <w:pPr>
      <w:ind w:left="720"/>
    </w:pPr>
  </w:style>
  <w:style w:type="character" w:customStyle="1" w:styleId="Heading1Char">
    <w:name w:val="Heading 1 Char"/>
    <w:basedOn w:val="DefaultParagraphFont"/>
    <w:link w:val="Heading1"/>
    <w:rsid w:val="00593829"/>
    <w:rPr>
      <w:rFonts w:ascii="Arial" w:hAnsi="Arial" w:cs="Arial"/>
      <w:b/>
      <w:bCs/>
      <w:kern w:val="32"/>
      <w:sz w:val="32"/>
      <w:szCs w:val="32"/>
    </w:rPr>
  </w:style>
  <w:style w:type="character" w:customStyle="1" w:styleId="Heading2Char">
    <w:name w:val="Heading 2 Char"/>
    <w:basedOn w:val="DefaultParagraphFont"/>
    <w:link w:val="Heading2"/>
    <w:rsid w:val="00593829"/>
    <w:rPr>
      <w:rFonts w:ascii="Arial" w:hAnsi="Arial" w:cs="Arial"/>
      <w:b/>
      <w:bCs/>
      <w:i/>
      <w:iCs/>
      <w:sz w:val="28"/>
      <w:szCs w:val="28"/>
    </w:rPr>
  </w:style>
  <w:style w:type="character" w:customStyle="1" w:styleId="Heading3Char">
    <w:name w:val="Heading 3 Char"/>
    <w:basedOn w:val="DefaultParagraphFont"/>
    <w:link w:val="Heading3"/>
    <w:rsid w:val="00593829"/>
    <w:rPr>
      <w:rFonts w:ascii="Arial" w:hAnsi="Arial" w:cs="Arial"/>
      <w:b/>
      <w:bCs/>
      <w:sz w:val="26"/>
      <w:szCs w:val="26"/>
    </w:rPr>
  </w:style>
  <w:style w:type="character" w:customStyle="1" w:styleId="Heading4Char">
    <w:name w:val="Heading 4 Char"/>
    <w:basedOn w:val="DefaultParagraphFont"/>
    <w:link w:val="Heading4"/>
    <w:rsid w:val="00593829"/>
    <w:rPr>
      <w:rFonts w:ascii="Arial" w:hAnsi="Arial"/>
      <w:b/>
      <w:sz w:val="24"/>
      <w:lang w:eastAsia="en-US"/>
    </w:rPr>
  </w:style>
  <w:style w:type="character" w:customStyle="1" w:styleId="Heading5Char">
    <w:name w:val="Heading 5 Char"/>
    <w:basedOn w:val="DefaultParagraphFont"/>
    <w:link w:val="Heading5"/>
    <w:rsid w:val="00593829"/>
    <w:rPr>
      <w:b/>
      <w:bCs/>
      <w:i/>
      <w:iCs/>
      <w:sz w:val="26"/>
      <w:szCs w:val="26"/>
    </w:rPr>
  </w:style>
  <w:style w:type="character" w:customStyle="1" w:styleId="Heading6Char">
    <w:name w:val="Heading 6 Char"/>
    <w:basedOn w:val="DefaultParagraphFont"/>
    <w:link w:val="Heading6"/>
    <w:rsid w:val="00593829"/>
    <w:rPr>
      <w:b/>
      <w:bCs/>
      <w:sz w:val="22"/>
      <w:szCs w:val="22"/>
    </w:rPr>
  </w:style>
  <w:style w:type="character" w:customStyle="1" w:styleId="Heading7Char">
    <w:name w:val="Heading 7 Char"/>
    <w:basedOn w:val="DefaultParagraphFont"/>
    <w:link w:val="Heading7"/>
    <w:rsid w:val="00593829"/>
    <w:rPr>
      <w:sz w:val="24"/>
      <w:szCs w:val="24"/>
    </w:rPr>
  </w:style>
  <w:style w:type="character" w:customStyle="1" w:styleId="Heading8Char">
    <w:name w:val="Heading 8 Char"/>
    <w:basedOn w:val="DefaultParagraphFont"/>
    <w:link w:val="Heading8"/>
    <w:rsid w:val="00593829"/>
    <w:rPr>
      <w:rFonts w:ascii="Arial" w:hAnsi="Arial" w:cs="Arial"/>
      <w:b/>
      <w:sz w:val="28"/>
      <w:szCs w:val="28"/>
    </w:rPr>
  </w:style>
  <w:style w:type="character" w:customStyle="1" w:styleId="BalloonTextChar">
    <w:name w:val="Balloon Text Char"/>
    <w:basedOn w:val="DefaultParagraphFont"/>
    <w:link w:val="BalloonText"/>
    <w:semiHidden/>
    <w:rsid w:val="00593829"/>
    <w:rPr>
      <w:rFonts w:ascii="Tahoma" w:hAnsi="Tahoma" w:cs="Tahoma"/>
      <w:sz w:val="16"/>
      <w:szCs w:val="16"/>
    </w:rPr>
  </w:style>
  <w:style w:type="character" w:customStyle="1" w:styleId="BodyText2Char">
    <w:name w:val="Body Text 2 Char"/>
    <w:basedOn w:val="DefaultParagraphFont"/>
    <w:link w:val="BodyText2"/>
    <w:rsid w:val="00593829"/>
    <w:rPr>
      <w:sz w:val="24"/>
    </w:rPr>
  </w:style>
  <w:style w:type="character" w:customStyle="1" w:styleId="BodyTextChar">
    <w:name w:val="Body Text Char"/>
    <w:basedOn w:val="DefaultParagraphFont"/>
    <w:link w:val="BodyText"/>
    <w:rsid w:val="00593829"/>
    <w:rPr>
      <w:sz w:val="24"/>
      <w:szCs w:val="24"/>
    </w:rPr>
  </w:style>
  <w:style w:type="character" w:customStyle="1" w:styleId="BodyTextIndentChar">
    <w:name w:val="Body Text Indent Char"/>
    <w:basedOn w:val="DefaultParagraphFont"/>
    <w:link w:val="BodyTextIndent"/>
    <w:rsid w:val="00593829"/>
    <w:rPr>
      <w:sz w:val="24"/>
      <w:szCs w:val="24"/>
    </w:rPr>
  </w:style>
  <w:style w:type="character" w:customStyle="1" w:styleId="BodyTextIndent2Char">
    <w:name w:val="Body Text Indent 2 Char"/>
    <w:basedOn w:val="DefaultParagraphFont"/>
    <w:link w:val="BodyTextIndent2"/>
    <w:rsid w:val="00593829"/>
    <w:rPr>
      <w:sz w:val="24"/>
      <w:szCs w:val="24"/>
    </w:rPr>
  </w:style>
  <w:style w:type="character" w:customStyle="1" w:styleId="BodyTextIndent3Char">
    <w:name w:val="Body Text Indent 3 Char"/>
    <w:basedOn w:val="DefaultParagraphFont"/>
    <w:link w:val="BodyTextIndent3"/>
    <w:rsid w:val="00593829"/>
    <w:rPr>
      <w:sz w:val="16"/>
      <w:szCs w:val="16"/>
    </w:rPr>
  </w:style>
  <w:style w:type="character" w:customStyle="1" w:styleId="FooterChar">
    <w:name w:val="Footer Char"/>
    <w:basedOn w:val="DefaultParagraphFont"/>
    <w:link w:val="Footer"/>
    <w:uiPriority w:val="99"/>
    <w:rsid w:val="00593829"/>
    <w:rPr>
      <w:sz w:val="24"/>
      <w:szCs w:val="24"/>
    </w:rPr>
  </w:style>
  <w:style w:type="character" w:customStyle="1" w:styleId="FootnoteTextChar">
    <w:name w:val="Footnote Text Char"/>
    <w:basedOn w:val="DefaultParagraphFont"/>
    <w:link w:val="FootnoteText"/>
    <w:semiHidden/>
    <w:rsid w:val="00593829"/>
  </w:style>
  <w:style w:type="character" w:customStyle="1" w:styleId="BodyText3Char">
    <w:name w:val="Body Text 3 Char"/>
    <w:basedOn w:val="DefaultParagraphFont"/>
    <w:link w:val="BodyText3"/>
    <w:rsid w:val="00593829"/>
    <w:rPr>
      <w:sz w:val="16"/>
      <w:szCs w:val="16"/>
      <w:lang w:eastAsia="en-US"/>
    </w:rPr>
  </w:style>
  <w:style w:type="character" w:customStyle="1" w:styleId="HeaderChar">
    <w:name w:val="Header Char"/>
    <w:basedOn w:val="DefaultParagraphFont"/>
    <w:link w:val="Header"/>
    <w:rsid w:val="00593829"/>
    <w:rPr>
      <w:sz w:val="24"/>
      <w:szCs w:val="24"/>
    </w:rPr>
  </w:style>
</w:styles>
</file>

<file path=word/webSettings.xml><?xml version="1.0" encoding="utf-8"?>
<w:webSettings xmlns:r="http://schemas.openxmlformats.org/officeDocument/2006/relationships" xmlns:w="http://schemas.openxmlformats.org/wordprocessingml/2006/main">
  <w:divs>
    <w:div w:id="131216327">
      <w:bodyDiv w:val="1"/>
      <w:marLeft w:val="0"/>
      <w:marRight w:val="0"/>
      <w:marTop w:val="0"/>
      <w:marBottom w:val="0"/>
      <w:divBdr>
        <w:top w:val="none" w:sz="0" w:space="0" w:color="auto"/>
        <w:left w:val="none" w:sz="0" w:space="0" w:color="auto"/>
        <w:bottom w:val="none" w:sz="0" w:space="0" w:color="auto"/>
        <w:right w:val="none" w:sz="0" w:space="0" w:color="auto"/>
      </w:divBdr>
      <w:divsChild>
        <w:div w:id="800538689">
          <w:marLeft w:val="547"/>
          <w:marRight w:val="0"/>
          <w:marTop w:val="154"/>
          <w:marBottom w:val="0"/>
          <w:divBdr>
            <w:top w:val="none" w:sz="0" w:space="0" w:color="auto"/>
            <w:left w:val="none" w:sz="0" w:space="0" w:color="auto"/>
            <w:bottom w:val="none" w:sz="0" w:space="0" w:color="auto"/>
            <w:right w:val="none" w:sz="0" w:space="0" w:color="auto"/>
          </w:divBdr>
        </w:div>
      </w:divsChild>
    </w:div>
    <w:div w:id="176234288">
      <w:bodyDiv w:val="1"/>
      <w:marLeft w:val="0"/>
      <w:marRight w:val="0"/>
      <w:marTop w:val="0"/>
      <w:marBottom w:val="0"/>
      <w:divBdr>
        <w:top w:val="none" w:sz="0" w:space="0" w:color="auto"/>
        <w:left w:val="none" w:sz="0" w:space="0" w:color="auto"/>
        <w:bottom w:val="none" w:sz="0" w:space="0" w:color="auto"/>
        <w:right w:val="none" w:sz="0" w:space="0" w:color="auto"/>
      </w:divBdr>
      <w:divsChild>
        <w:div w:id="1873029703">
          <w:marLeft w:val="0"/>
          <w:marRight w:val="0"/>
          <w:marTop w:val="0"/>
          <w:marBottom w:val="0"/>
          <w:divBdr>
            <w:top w:val="none" w:sz="0" w:space="0" w:color="auto"/>
            <w:left w:val="none" w:sz="0" w:space="0" w:color="auto"/>
            <w:bottom w:val="none" w:sz="0" w:space="0" w:color="auto"/>
            <w:right w:val="none" w:sz="0" w:space="0" w:color="auto"/>
          </w:divBdr>
          <w:divsChild>
            <w:div w:id="88157677">
              <w:marLeft w:val="0"/>
              <w:marRight w:val="0"/>
              <w:marTop w:val="0"/>
              <w:marBottom w:val="0"/>
              <w:divBdr>
                <w:top w:val="none" w:sz="0" w:space="0" w:color="auto"/>
                <w:left w:val="none" w:sz="0" w:space="0" w:color="auto"/>
                <w:bottom w:val="none" w:sz="0" w:space="0" w:color="auto"/>
                <w:right w:val="none" w:sz="0" w:space="0" w:color="auto"/>
              </w:divBdr>
              <w:divsChild>
                <w:div w:id="165022451">
                  <w:marLeft w:val="0"/>
                  <w:marRight w:val="0"/>
                  <w:marTop w:val="0"/>
                  <w:marBottom w:val="0"/>
                  <w:divBdr>
                    <w:top w:val="none" w:sz="0" w:space="0" w:color="auto"/>
                    <w:left w:val="none" w:sz="0" w:space="0" w:color="auto"/>
                    <w:bottom w:val="none" w:sz="0" w:space="0" w:color="auto"/>
                    <w:right w:val="none" w:sz="0" w:space="0" w:color="auto"/>
                  </w:divBdr>
                </w:div>
                <w:div w:id="81888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8687">
      <w:bodyDiv w:val="1"/>
      <w:marLeft w:val="0"/>
      <w:marRight w:val="0"/>
      <w:marTop w:val="0"/>
      <w:marBottom w:val="0"/>
      <w:divBdr>
        <w:top w:val="none" w:sz="0" w:space="0" w:color="auto"/>
        <w:left w:val="none" w:sz="0" w:space="0" w:color="auto"/>
        <w:bottom w:val="none" w:sz="0" w:space="0" w:color="auto"/>
        <w:right w:val="none" w:sz="0" w:space="0" w:color="auto"/>
      </w:divBdr>
    </w:div>
    <w:div w:id="216475019">
      <w:bodyDiv w:val="1"/>
      <w:marLeft w:val="0"/>
      <w:marRight w:val="0"/>
      <w:marTop w:val="0"/>
      <w:marBottom w:val="0"/>
      <w:divBdr>
        <w:top w:val="none" w:sz="0" w:space="0" w:color="auto"/>
        <w:left w:val="none" w:sz="0" w:space="0" w:color="auto"/>
        <w:bottom w:val="none" w:sz="0" w:space="0" w:color="auto"/>
        <w:right w:val="none" w:sz="0" w:space="0" w:color="auto"/>
      </w:divBdr>
      <w:divsChild>
        <w:div w:id="706219953">
          <w:marLeft w:val="547"/>
          <w:marRight w:val="0"/>
          <w:marTop w:val="154"/>
          <w:marBottom w:val="0"/>
          <w:divBdr>
            <w:top w:val="none" w:sz="0" w:space="0" w:color="auto"/>
            <w:left w:val="none" w:sz="0" w:space="0" w:color="auto"/>
            <w:bottom w:val="none" w:sz="0" w:space="0" w:color="auto"/>
            <w:right w:val="none" w:sz="0" w:space="0" w:color="auto"/>
          </w:divBdr>
        </w:div>
        <w:div w:id="163711711">
          <w:marLeft w:val="547"/>
          <w:marRight w:val="0"/>
          <w:marTop w:val="154"/>
          <w:marBottom w:val="0"/>
          <w:divBdr>
            <w:top w:val="none" w:sz="0" w:space="0" w:color="auto"/>
            <w:left w:val="none" w:sz="0" w:space="0" w:color="auto"/>
            <w:bottom w:val="none" w:sz="0" w:space="0" w:color="auto"/>
            <w:right w:val="none" w:sz="0" w:space="0" w:color="auto"/>
          </w:divBdr>
        </w:div>
      </w:divsChild>
    </w:div>
    <w:div w:id="257638313">
      <w:bodyDiv w:val="1"/>
      <w:marLeft w:val="0"/>
      <w:marRight w:val="0"/>
      <w:marTop w:val="0"/>
      <w:marBottom w:val="0"/>
      <w:divBdr>
        <w:top w:val="none" w:sz="0" w:space="0" w:color="auto"/>
        <w:left w:val="none" w:sz="0" w:space="0" w:color="auto"/>
        <w:bottom w:val="none" w:sz="0" w:space="0" w:color="auto"/>
        <w:right w:val="none" w:sz="0" w:space="0" w:color="auto"/>
      </w:divBdr>
    </w:div>
    <w:div w:id="273368931">
      <w:bodyDiv w:val="1"/>
      <w:marLeft w:val="0"/>
      <w:marRight w:val="0"/>
      <w:marTop w:val="0"/>
      <w:marBottom w:val="0"/>
      <w:divBdr>
        <w:top w:val="none" w:sz="0" w:space="0" w:color="auto"/>
        <w:left w:val="none" w:sz="0" w:space="0" w:color="auto"/>
        <w:bottom w:val="none" w:sz="0" w:space="0" w:color="auto"/>
        <w:right w:val="none" w:sz="0" w:space="0" w:color="auto"/>
      </w:divBdr>
    </w:div>
    <w:div w:id="304313887">
      <w:bodyDiv w:val="1"/>
      <w:marLeft w:val="0"/>
      <w:marRight w:val="0"/>
      <w:marTop w:val="0"/>
      <w:marBottom w:val="0"/>
      <w:divBdr>
        <w:top w:val="none" w:sz="0" w:space="0" w:color="auto"/>
        <w:left w:val="none" w:sz="0" w:space="0" w:color="auto"/>
        <w:bottom w:val="none" w:sz="0" w:space="0" w:color="auto"/>
        <w:right w:val="none" w:sz="0" w:space="0" w:color="auto"/>
      </w:divBdr>
    </w:div>
    <w:div w:id="463623024">
      <w:bodyDiv w:val="1"/>
      <w:marLeft w:val="0"/>
      <w:marRight w:val="0"/>
      <w:marTop w:val="0"/>
      <w:marBottom w:val="0"/>
      <w:divBdr>
        <w:top w:val="none" w:sz="0" w:space="0" w:color="auto"/>
        <w:left w:val="none" w:sz="0" w:space="0" w:color="auto"/>
        <w:bottom w:val="none" w:sz="0" w:space="0" w:color="auto"/>
        <w:right w:val="none" w:sz="0" w:space="0" w:color="auto"/>
      </w:divBdr>
    </w:div>
    <w:div w:id="591666140">
      <w:bodyDiv w:val="1"/>
      <w:marLeft w:val="0"/>
      <w:marRight w:val="0"/>
      <w:marTop w:val="0"/>
      <w:marBottom w:val="0"/>
      <w:divBdr>
        <w:top w:val="none" w:sz="0" w:space="0" w:color="auto"/>
        <w:left w:val="none" w:sz="0" w:space="0" w:color="auto"/>
        <w:bottom w:val="none" w:sz="0" w:space="0" w:color="auto"/>
        <w:right w:val="none" w:sz="0" w:space="0" w:color="auto"/>
      </w:divBdr>
    </w:div>
    <w:div w:id="635338591">
      <w:bodyDiv w:val="1"/>
      <w:marLeft w:val="0"/>
      <w:marRight w:val="0"/>
      <w:marTop w:val="0"/>
      <w:marBottom w:val="0"/>
      <w:divBdr>
        <w:top w:val="none" w:sz="0" w:space="0" w:color="auto"/>
        <w:left w:val="none" w:sz="0" w:space="0" w:color="auto"/>
        <w:bottom w:val="none" w:sz="0" w:space="0" w:color="auto"/>
        <w:right w:val="none" w:sz="0" w:space="0" w:color="auto"/>
      </w:divBdr>
    </w:div>
    <w:div w:id="636035277">
      <w:bodyDiv w:val="1"/>
      <w:marLeft w:val="0"/>
      <w:marRight w:val="0"/>
      <w:marTop w:val="0"/>
      <w:marBottom w:val="0"/>
      <w:divBdr>
        <w:top w:val="none" w:sz="0" w:space="0" w:color="auto"/>
        <w:left w:val="none" w:sz="0" w:space="0" w:color="auto"/>
        <w:bottom w:val="none" w:sz="0" w:space="0" w:color="auto"/>
        <w:right w:val="none" w:sz="0" w:space="0" w:color="auto"/>
      </w:divBdr>
    </w:div>
    <w:div w:id="744374946">
      <w:bodyDiv w:val="1"/>
      <w:marLeft w:val="0"/>
      <w:marRight w:val="0"/>
      <w:marTop w:val="0"/>
      <w:marBottom w:val="0"/>
      <w:divBdr>
        <w:top w:val="none" w:sz="0" w:space="0" w:color="auto"/>
        <w:left w:val="none" w:sz="0" w:space="0" w:color="auto"/>
        <w:bottom w:val="none" w:sz="0" w:space="0" w:color="auto"/>
        <w:right w:val="none" w:sz="0" w:space="0" w:color="auto"/>
      </w:divBdr>
    </w:div>
    <w:div w:id="752316043">
      <w:bodyDiv w:val="1"/>
      <w:marLeft w:val="0"/>
      <w:marRight w:val="0"/>
      <w:marTop w:val="0"/>
      <w:marBottom w:val="0"/>
      <w:divBdr>
        <w:top w:val="none" w:sz="0" w:space="0" w:color="auto"/>
        <w:left w:val="none" w:sz="0" w:space="0" w:color="auto"/>
        <w:bottom w:val="none" w:sz="0" w:space="0" w:color="auto"/>
        <w:right w:val="none" w:sz="0" w:space="0" w:color="auto"/>
      </w:divBdr>
      <w:divsChild>
        <w:div w:id="1081950880">
          <w:marLeft w:val="547"/>
          <w:marRight w:val="0"/>
          <w:marTop w:val="154"/>
          <w:marBottom w:val="0"/>
          <w:divBdr>
            <w:top w:val="none" w:sz="0" w:space="0" w:color="auto"/>
            <w:left w:val="none" w:sz="0" w:space="0" w:color="auto"/>
            <w:bottom w:val="none" w:sz="0" w:space="0" w:color="auto"/>
            <w:right w:val="none" w:sz="0" w:space="0" w:color="auto"/>
          </w:divBdr>
        </w:div>
        <w:div w:id="87124131">
          <w:marLeft w:val="547"/>
          <w:marRight w:val="0"/>
          <w:marTop w:val="154"/>
          <w:marBottom w:val="0"/>
          <w:divBdr>
            <w:top w:val="none" w:sz="0" w:space="0" w:color="auto"/>
            <w:left w:val="none" w:sz="0" w:space="0" w:color="auto"/>
            <w:bottom w:val="none" w:sz="0" w:space="0" w:color="auto"/>
            <w:right w:val="none" w:sz="0" w:space="0" w:color="auto"/>
          </w:divBdr>
        </w:div>
        <w:div w:id="1492600738">
          <w:marLeft w:val="547"/>
          <w:marRight w:val="0"/>
          <w:marTop w:val="154"/>
          <w:marBottom w:val="0"/>
          <w:divBdr>
            <w:top w:val="none" w:sz="0" w:space="0" w:color="auto"/>
            <w:left w:val="none" w:sz="0" w:space="0" w:color="auto"/>
            <w:bottom w:val="none" w:sz="0" w:space="0" w:color="auto"/>
            <w:right w:val="none" w:sz="0" w:space="0" w:color="auto"/>
          </w:divBdr>
        </w:div>
      </w:divsChild>
    </w:div>
    <w:div w:id="850264804">
      <w:bodyDiv w:val="1"/>
      <w:marLeft w:val="0"/>
      <w:marRight w:val="0"/>
      <w:marTop w:val="0"/>
      <w:marBottom w:val="0"/>
      <w:divBdr>
        <w:top w:val="none" w:sz="0" w:space="0" w:color="auto"/>
        <w:left w:val="none" w:sz="0" w:space="0" w:color="auto"/>
        <w:bottom w:val="none" w:sz="0" w:space="0" w:color="auto"/>
        <w:right w:val="none" w:sz="0" w:space="0" w:color="auto"/>
      </w:divBdr>
    </w:div>
    <w:div w:id="898050691">
      <w:bodyDiv w:val="1"/>
      <w:marLeft w:val="0"/>
      <w:marRight w:val="0"/>
      <w:marTop w:val="0"/>
      <w:marBottom w:val="0"/>
      <w:divBdr>
        <w:top w:val="none" w:sz="0" w:space="0" w:color="auto"/>
        <w:left w:val="none" w:sz="0" w:space="0" w:color="auto"/>
        <w:bottom w:val="none" w:sz="0" w:space="0" w:color="auto"/>
        <w:right w:val="none" w:sz="0" w:space="0" w:color="auto"/>
      </w:divBdr>
    </w:div>
    <w:div w:id="918754910">
      <w:bodyDiv w:val="1"/>
      <w:marLeft w:val="0"/>
      <w:marRight w:val="0"/>
      <w:marTop w:val="0"/>
      <w:marBottom w:val="0"/>
      <w:divBdr>
        <w:top w:val="none" w:sz="0" w:space="0" w:color="auto"/>
        <w:left w:val="none" w:sz="0" w:space="0" w:color="auto"/>
        <w:bottom w:val="none" w:sz="0" w:space="0" w:color="auto"/>
        <w:right w:val="none" w:sz="0" w:space="0" w:color="auto"/>
      </w:divBdr>
    </w:div>
    <w:div w:id="953442316">
      <w:bodyDiv w:val="1"/>
      <w:marLeft w:val="0"/>
      <w:marRight w:val="0"/>
      <w:marTop w:val="0"/>
      <w:marBottom w:val="0"/>
      <w:divBdr>
        <w:top w:val="none" w:sz="0" w:space="0" w:color="auto"/>
        <w:left w:val="none" w:sz="0" w:space="0" w:color="auto"/>
        <w:bottom w:val="none" w:sz="0" w:space="0" w:color="auto"/>
        <w:right w:val="none" w:sz="0" w:space="0" w:color="auto"/>
      </w:divBdr>
      <w:divsChild>
        <w:div w:id="1591499664">
          <w:marLeft w:val="547"/>
          <w:marRight w:val="0"/>
          <w:marTop w:val="154"/>
          <w:marBottom w:val="0"/>
          <w:divBdr>
            <w:top w:val="none" w:sz="0" w:space="0" w:color="auto"/>
            <w:left w:val="none" w:sz="0" w:space="0" w:color="auto"/>
            <w:bottom w:val="none" w:sz="0" w:space="0" w:color="auto"/>
            <w:right w:val="none" w:sz="0" w:space="0" w:color="auto"/>
          </w:divBdr>
        </w:div>
        <w:div w:id="1310792508">
          <w:marLeft w:val="547"/>
          <w:marRight w:val="0"/>
          <w:marTop w:val="154"/>
          <w:marBottom w:val="0"/>
          <w:divBdr>
            <w:top w:val="none" w:sz="0" w:space="0" w:color="auto"/>
            <w:left w:val="none" w:sz="0" w:space="0" w:color="auto"/>
            <w:bottom w:val="none" w:sz="0" w:space="0" w:color="auto"/>
            <w:right w:val="none" w:sz="0" w:space="0" w:color="auto"/>
          </w:divBdr>
        </w:div>
        <w:div w:id="1640845915">
          <w:marLeft w:val="547"/>
          <w:marRight w:val="0"/>
          <w:marTop w:val="154"/>
          <w:marBottom w:val="0"/>
          <w:divBdr>
            <w:top w:val="none" w:sz="0" w:space="0" w:color="auto"/>
            <w:left w:val="none" w:sz="0" w:space="0" w:color="auto"/>
            <w:bottom w:val="none" w:sz="0" w:space="0" w:color="auto"/>
            <w:right w:val="none" w:sz="0" w:space="0" w:color="auto"/>
          </w:divBdr>
        </w:div>
        <w:div w:id="211162742">
          <w:marLeft w:val="547"/>
          <w:marRight w:val="0"/>
          <w:marTop w:val="154"/>
          <w:marBottom w:val="0"/>
          <w:divBdr>
            <w:top w:val="none" w:sz="0" w:space="0" w:color="auto"/>
            <w:left w:val="none" w:sz="0" w:space="0" w:color="auto"/>
            <w:bottom w:val="none" w:sz="0" w:space="0" w:color="auto"/>
            <w:right w:val="none" w:sz="0" w:space="0" w:color="auto"/>
          </w:divBdr>
        </w:div>
        <w:div w:id="779451182">
          <w:marLeft w:val="547"/>
          <w:marRight w:val="0"/>
          <w:marTop w:val="154"/>
          <w:marBottom w:val="0"/>
          <w:divBdr>
            <w:top w:val="none" w:sz="0" w:space="0" w:color="auto"/>
            <w:left w:val="none" w:sz="0" w:space="0" w:color="auto"/>
            <w:bottom w:val="none" w:sz="0" w:space="0" w:color="auto"/>
            <w:right w:val="none" w:sz="0" w:space="0" w:color="auto"/>
          </w:divBdr>
        </w:div>
      </w:divsChild>
    </w:div>
    <w:div w:id="1002663840">
      <w:bodyDiv w:val="1"/>
      <w:marLeft w:val="0"/>
      <w:marRight w:val="0"/>
      <w:marTop w:val="0"/>
      <w:marBottom w:val="0"/>
      <w:divBdr>
        <w:top w:val="none" w:sz="0" w:space="0" w:color="auto"/>
        <w:left w:val="none" w:sz="0" w:space="0" w:color="auto"/>
        <w:bottom w:val="none" w:sz="0" w:space="0" w:color="auto"/>
        <w:right w:val="none" w:sz="0" w:space="0" w:color="auto"/>
      </w:divBdr>
      <w:divsChild>
        <w:div w:id="1329139304">
          <w:marLeft w:val="547"/>
          <w:marRight w:val="0"/>
          <w:marTop w:val="154"/>
          <w:marBottom w:val="0"/>
          <w:divBdr>
            <w:top w:val="none" w:sz="0" w:space="0" w:color="auto"/>
            <w:left w:val="none" w:sz="0" w:space="0" w:color="auto"/>
            <w:bottom w:val="none" w:sz="0" w:space="0" w:color="auto"/>
            <w:right w:val="none" w:sz="0" w:space="0" w:color="auto"/>
          </w:divBdr>
        </w:div>
      </w:divsChild>
    </w:div>
    <w:div w:id="1046419067">
      <w:bodyDiv w:val="1"/>
      <w:marLeft w:val="0"/>
      <w:marRight w:val="0"/>
      <w:marTop w:val="0"/>
      <w:marBottom w:val="0"/>
      <w:divBdr>
        <w:top w:val="none" w:sz="0" w:space="0" w:color="auto"/>
        <w:left w:val="none" w:sz="0" w:space="0" w:color="auto"/>
        <w:bottom w:val="none" w:sz="0" w:space="0" w:color="auto"/>
        <w:right w:val="none" w:sz="0" w:space="0" w:color="auto"/>
      </w:divBdr>
      <w:divsChild>
        <w:div w:id="1713576547">
          <w:marLeft w:val="547"/>
          <w:marRight w:val="0"/>
          <w:marTop w:val="154"/>
          <w:marBottom w:val="0"/>
          <w:divBdr>
            <w:top w:val="none" w:sz="0" w:space="0" w:color="auto"/>
            <w:left w:val="none" w:sz="0" w:space="0" w:color="auto"/>
            <w:bottom w:val="none" w:sz="0" w:space="0" w:color="auto"/>
            <w:right w:val="none" w:sz="0" w:space="0" w:color="auto"/>
          </w:divBdr>
        </w:div>
        <w:div w:id="1335764019">
          <w:marLeft w:val="547"/>
          <w:marRight w:val="0"/>
          <w:marTop w:val="154"/>
          <w:marBottom w:val="0"/>
          <w:divBdr>
            <w:top w:val="none" w:sz="0" w:space="0" w:color="auto"/>
            <w:left w:val="none" w:sz="0" w:space="0" w:color="auto"/>
            <w:bottom w:val="none" w:sz="0" w:space="0" w:color="auto"/>
            <w:right w:val="none" w:sz="0" w:space="0" w:color="auto"/>
          </w:divBdr>
        </w:div>
      </w:divsChild>
    </w:div>
    <w:div w:id="1078669883">
      <w:bodyDiv w:val="1"/>
      <w:marLeft w:val="0"/>
      <w:marRight w:val="0"/>
      <w:marTop w:val="0"/>
      <w:marBottom w:val="0"/>
      <w:divBdr>
        <w:top w:val="none" w:sz="0" w:space="0" w:color="auto"/>
        <w:left w:val="none" w:sz="0" w:space="0" w:color="auto"/>
        <w:bottom w:val="none" w:sz="0" w:space="0" w:color="auto"/>
        <w:right w:val="none" w:sz="0" w:space="0" w:color="auto"/>
      </w:divBdr>
    </w:div>
    <w:div w:id="1201432126">
      <w:bodyDiv w:val="1"/>
      <w:marLeft w:val="0"/>
      <w:marRight w:val="0"/>
      <w:marTop w:val="0"/>
      <w:marBottom w:val="0"/>
      <w:divBdr>
        <w:top w:val="none" w:sz="0" w:space="0" w:color="auto"/>
        <w:left w:val="none" w:sz="0" w:space="0" w:color="auto"/>
        <w:bottom w:val="none" w:sz="0" w:space="0" w:color="auto"/>
        <w:right w:val="none" w:sz="0" w:space="0" w:color="auto"/>
      </w:divBdr>
      <w:divsChild>
        <w:div w:id="1527907017">
          <w:marLeft w:val="547"/>
          <w:marRight w:val="0"/>
          <w:marTop w:val="154"/>
          <w:marBottom w:val="0"/>
          <w:divBdr>
            <w:top w:val="none" w:sz="0" w:space="0" w:color="auto"/>
            <w:left w:val="none" w:sz="0" w:space="0" w:color="auto"/>
            <w:bottom w:val="none" w:sz="0" w:space="0" w:color="auto"/>
            <w:right w:val="none" w:sz="0" w:space="0" w:color="auto"/>
          </w:divBdr>
        </w:div>
        <w:div w:id="1616909872">
          <w:marLeft w:val="547"/>
          <w:marRight w:val="0"/>
          <w:marTop w:val="154"/>
          <w:marBottom w:val="0"/>
          <w:divBdr>
            <w:top w:val="none" w:sz="0" w:space="0" w:color="auto"/>
            <w:left w:val="none" w:sz="0" w:space="0" w:color="auto"/>
            <w:bottom w:val="none" w:sz="0" w:space="0" w:color="auto"/>
            <w:right w:val="none" w:sz="0" w:space="0" w:color="auto"/>
          </w:divBdr>
        </w:div>
      </w:divsChild>
    </w:div>
    <w:div w:id="1214930364">
      <w:bodyDiv w:val="1"/>
      <w:marLeft w:val="0"/>
      <w:marRight w:val="0"/>
      <w:marTop w:val="0"/>
      <w:marBottom w:val="0"/>
      <w:divBdr>
        <w:top w:val="none" w:sz="0" w:space="0" w:color="auto"/>
        <w:left w:val="none" w:sz="0" w:space="0" w:color="auto"/>
        <w:bottom w:val="none" w:sz="0" w:space="0" w:color="auto"/>
        <w:right w:val="none" w:sz="0" w:space="0" w:color="auto"/>
      </w:divBdr>
    </w:div>
    <w:div w:id="1271083824">
      <w:bodyDiv w:val="1"/>
      <w:marLeft w:val="0"/>
      <w:marRight w:val="0"/>
      <w:marTop w:val="0"/>
      <w:marBottom w:val="0"/>
      <w:divBdr>
        <w:top w:val="none" w:sz="0" w:space="0" w:color="auto"/>
        <w:left w:val="none" w:sz="0" w:space="0" w:color="auto"/>
        <w:bottom w:val="none" w:sz="0" w:space="0" w:color="auto"/>
        <w:right w:val="none" w:sz="0" w:space="0" w:color="auto"/>
      </w:divBdr>
    </w:div>
    <w:div w:id="1276408199">
      <w:bodyDiv w:val="1"/>
      <w:marLeft w:val="0"/>
      <w:marRight w:val="0"/>
      <w:marTop w:val="0"/>
      <w:marBottom w:val="0"/>
      <w:divBdr>
        <w:top w:val="none" w:sz="0" w:space="0" w:color="auto"/>
        <w:left w:val="none" w:sz="0" w:space="0" w:color="auto"/>
        <w:bottom w:val="none" w:sz="0" w:space="0" w:color="auto"/>
        <w:right w:val="none" w:sz="0" w:space="0" w:color="auto"/>
      </w:divBdr>
    </w:div>
    <w:div w:id="1310132215">
      <w:bodyDiv w:val="1"/>
      <w:marLeft w:val="0"/>
      <w:marRight w:val="0"/>
      <w:marTop w:val="0"/>
      <w:marBottom w:val="0"/>
      <w:divBdr>
        <w:top w:val="none" w:sz="0" w:space="0" w:color="auto"/>
        <w:left w:val="none" w:sz="0" w:space="0" w:color="auto"/>
        <w:bottom w:val="none" w:sz="0" w:space="0" w:color="auto"/>
        <w:right w:val="none" w:sz="0" w:space="0" w:color="auto"/>
      </w:divBdr>
      <w:divsChild>
        <w:div w:id="992105740">
          <w:marLeft w:val="0"/>
          <w:marRight w:val="0"/>
          <w:marTop w:val="0"/>
          <w:marBottom w:val="0"/>
          <w:divBdr>
            <w:top w:val="none" w:sz="0" w:space="0" w:color="auto"/>
            <w:left w:val="none" w:sz="0" w:space="0" w:color="auto"/>
            <w:bottom w:val="none" w:sz="0" w:space="0" w:color="auto"/>
            <w:right w:val="none" w:sz="0" w:space="0" w:color="auto"/>
          </w:divBdr>
          <w:divsChild>
            <w:div w:id="870997267">
              <w:marLeft w:val="105"/>
              <w:marRight w:val="105"/>
              <w:marTop w:val="0"/>
              <w:marBottom w:val="0"/>
              <w:divBdr>
                <w:top w:val="none" w:sz="0" w:space="0" w:color="auto"/>
                <w:left w:val="none" w:sz="0" w:space="0" w:color="auto"/>
                <w:bottom w:val="none" w:sz="0" w:space="0" w:color="auto"/>
                <w:right w:val="none" w:sz="0" w:space="0" w:color="auto"/>
              </w:divBdr>
              <w:divsChild>
                <w:div w:id="608239654">
                  <w:marLeft w:val="0"/>
                  <w:marRight w:val="0"/>
                  <w:marTop w:val="0"/>
                  <w:marBottom w:val="0"/>
                  <w:divBdr>
                    <w:top w:val="none" w:sz="0" w:space="0" w:color="auto"/>
                    <w:left w:val="none" w:sz="0" w:space="0" w:color="auto"/>
                    <w:bottom w:val="none" w:sz="0" w:space="0" w:color="auto"/>
                    <w:right w:val="none" w:sz="0" w:space="0" w:color="auto"/>
                  </w:divBdr>
                  <w:divsChild>
                    <w:div w:id="105763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645146">
      <w:bodyDiv w:val="1"/>
      <w:marLeft w:val="0"/>
      <w:marRight w:val="0"/>
      <w:marTop w:val="0"/>
      <w:marBottom w:val="0"/>
      <w:divBdr>
        <w:top w:val="none" w:sz="0" w:space="0" w:color="auto"/>
        <w:left w:val="none" w:sz="0" w:space="0" w:color="auto"/>
        <w:bottom w:val="none" w:sz="0" w:space="0" w:color="auto"/>
        <w:right w:val="none" w:sz="0" w:space="0" w:color="auto"/>
      </w:divBdr>
    </w:div>
    <w:div w:id="1452089169">
      <w:bodyDiv w:val="1"/>
      <w:marLeft w:val="0"/>
      <w:marRight w:val="0"/>
      <w:marTop w:val="0"/>
      <w:marBottom w:val="0"/>
      <w:divBdr>
        <w:top w:val="none" w:sz="0" w:space="0" w:color="auto"/>
        <w:left w:val="none" w:sz="0" w:space="0" w:color="auto"/>
        <w:bottom w:val="none" w:sz="0" w:space="0" w:color="auto"/>
        <w:right w:val="none" w:sz="0" w:space="0" w:color="auto"/>
      </w:divBdr>
      <w:divsChild>
        <w:div w:id="1949047432">
          <w:marLeft w:val="0"/>
          <w:marRight w:val="0"/>
          <w:marTop w:val="0"/>
          <w:marBottom w:val="0"/>
          <w:divBdr>
            <w:top w:val="none" w:sz="0" w:space="0" w:color="auto"/>
            <w:left w:val="none" w:sz="0" w:space="0" w:color="auto"/>
            <w:bottom w:val="none" w:sz="0" w:space="0" w:color="auto"/>
            <w:right w:val="none" w:sz="0" w:space="0" w:color="auto"/>
          </w:divBdr>
          <w:divsChild>
            <w:div w:id="703871680">
              <w:marLeft w:val="0"/>
              <w:marRight w:val="0"/>
              <w:marTop w:val="0"/>
              <w:marBottom w:val="0"/>
              <w:divBdr>
                <w:top w:val="none" w:sz="0" w:space="0" w:color="auto"/>
                <w:left w:val="none" w:sz="0" w:space="0" w:color="auto"/>
                <w:bottom w:val="none" w:sz="0" w:space="0" w:color="auto"/>
                <w:right w:val="none" w:sz="0" w:space="0" w:color="auto"/>
              </w:divBdr>
              <w:divsChild>
                <w:div w:id="882407056">
                  <w:marLeft w:val="0"/>
                  <w:marRight w:val="0"/>
                  <w:marTop w:val="0"/>
                  <w:marBottom w:val="0"/>
                  <w:divBdr>
                    <w:top w:val="none" w:sz="0" w:space="0" w:color="auto"/>
                    <w:left w:val="none" w:sz="0" w:space="0" w:color="auto"/>
                    <w:bottom w:val="none" w:sz="0" w:space="0" w:color="auto"/>
                    <w:right w:val="none" w:sz="0" w:space="0" w:color="auto"/>
                  </w:divBdr>
                  <w:divsChild>
                    <w:div w:id="37245617">
                      <w:marLeft w:val="0"/>
                      <w:marRight w:val="0"/>
                      <w:marTop w:val="0"/>
                      <w:marBottom w:val="0"/>
                      <w:divBdr>
                        <w:top w:val="none" w:sz="0" w:space="0" w:color="auto"/>
                        <w:left w:val="none" w:sz="0" w:space="0" w:color="auto"/>
                        <w:bottom w:val="none" w:sz="0" w:space="0" w:color="auto"/>
                        <w:right w:val="none" w:sz="0" w:space="0" w:color="auto"/>
                      </w:divBdr>
                    </w:div>
                    <w:div w:id="316423553">
                      <w:marLeft w:val="0"/>
                      <w:marRight w:val="0"/>
                      <w:marTop w:val="0"/>
                      <w:marBottom w:val="0"/>
                      <w:divBdr>
                        <w:top w:val="none" w:sz="0" w:space="0" w:color="auto"/>
                        <w:left w:val="none" w:sz="0" w:space="0" w:color="auto"/>
                        <w:bottom w:val="none" w:sz="0" w:space="0" w:color="auto"/>
                        <w:right w:val="none" w:sz="0" w:space="0" w:color="auto"/>
                      </w:divBdr>
                    </w:div>
                    <w:div w:id="444346032">
                      <w:marLeft w:val="0"/>
                      <w:marRight w:val="0"/>
                      <w:marTop w:val="0"/>
                      <w:marBottom w:val="0"/>
                      <w:divBdr>
                        <w:top w:val="none" w:sz="0" w:space="0" w:color="auto"/>
                        <w:left w:val="none" w:sz="0" w:space="0" w:color="auto"/>
                        <w:bottom w:val="none" w:sz="0" w:space="0" w:color="auto"/>
                        <w:right w:val="none" w:sz="0" w:space="0" w:color="auto"/>
                      </w:divBdr>
                    </w:div>
                    <w:div w:id="859439571">
                      <w:marLeft w:val="0"/>
                      <w:marRight w:val="0"/>
                      <w:marTop w:val="0"/>
                      <w:marBottom w:val="0"/>
                      <w:divBdr>
                        <w:top w:val="none" w:sz="0" w:space="0" w:color="auto"/>
                        <w:left w:val="none" w:sz="0" w:space="0" w:color="auto"/>
                        <w:bottom w:val="none" w:sz="0" w:space="0" w:color="auto"/>
                        <w:right w:val="none" w:sz="0" w:space="0" w:color="auto"/>
                      </w:divBdr>
                    </w:div>
                    <w:div w:id="948199932">
                      <w:marLeft w:val="0"/>
                      <w:marRight w:val="0"/>
                      <w:marTop w:val="0"/>
                      <w:marBottom w:val="0"/>
                      <w:divBdr>
                        <w:top w:val="none" w:sz="0" w:space="0" w:color="auto"/>
                        <w:left w:val="none" w:sz="0" w:space="0" w:color="auto"/>
                        <w:bottom w:val="none" w:sz="0" w:space="0" w:color="auto"/>
                        <w:right w:val="none" w:sz="0" w:space="0" w:color="auto"/>
                      </w:divBdr>
                    </w:div>
                    <w:div w:id="1543514355">
                      <w:marLeft w:val="0"/>
                      <w:marRight w:val="0"/>
                      <w:marTop w:val="0"/>
                      <w:marBottom w:val="0"/>
                      <w:divBdr>
                        <w:top w:val="none" w:sz="0" w:space="0" w:color="auto"/>
                        <w:left w:val="none" w:sz="0" w:space="0" w:color="auto"/>
                        <w:bottom w:val="none" w:sz="0" w:space="0" w:color="auto"/>
                        <w:right w:val="none" w:sz="0" w:space="0" w:color="auto"/>
                      </w:divBdr>
                    </w:div>
                    <w:div w:id="1681271521">
                      <w:marLeft w:val="0"/>
                      <w:marRight w:val="0"/>
                      <w:marTop w:val="0"/>
                      <w:marBottom w:val="0"/>
                      <w:divBdr>
                        <w:top w:val="none" w:sz="0" w:space="0" w:color="auto"/>
                        <w:left w:val="none" w:sz="0" w:space="0" w:color="auto"/>
                        <w:bottom w:val="none" w:sz="0" w:space="0" w:color="auto"/>
                        <w:right w:val="none" w:sz="0" w:space="0" w:color="auto"/>
                      </w:divBdr>
                    </w:div>
                    <w:div w:id="1700739704">
                      <w:marLeft w:val="0"/>
                      <w:marRight w:val="0"/>
                      <w:marTop w:val="0"/>
                      <w:marBottom w:val="0"/>
                      <w:divBdr>
                        <w:top w:val="none" w:sz="0" w:space="0" w:color="auto"/>
                        <w:left w:val="none" w:sz="0" w:space="0" w:color="auto"/>
                        <w:bottom w:val="none" w:sz="0" w:space="0" w:color="auto"/>
                        <w:right w:val="none" w:sz="0" w:space="0" w:color="auto"/>
                      </w:divBdr>
                    </w:div>
                    <w:div w:id="1731462253">
                      <w:marLeft w:val="0"/>
                      <w:marRight w:val="0"/>
                      <w:marTop w:val="0"/>
                      <w:marBottom w:val="0"/>
                      <w:divBdr>
                        <w:top w:val="none" w:sz="0" w:space="0" w:color="auto"/>
                        <w:left w:val="none" w:sz="0" w:space="0" w:color="auto"/>
                        <w:bottom w:val="none" w:sz="0" w:space="0" w:color="auto"/>
                        <w:right w:val="none" w:sz="0" w:space="0" w:color="auto"/>
                      </w:divBdr>
                    </w:div>
                    <w:div w:id="209200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25739">
      <w:bodyDiv w:val="1"/>
      <w:marLeft w:val="0"/>
      <w:marRight w:val="0"/>
      <w:marTop w:val="0"/>
      <w:marBottom w:val="0"/>
      <w:divBdr>
        <w:top w:val="none" w:sz="0" w:space="0" w:color="auto"/>
        <w:left w:val="none" w:sz="0" w:space="0" w:color="auto"/>
        <w:bottom w:val="none" w:sz="0" w:space="0" w:color="auto"/>
        <w:right w:val="none" w:sz="0" w:space="0" w:color="auto"/>
      </w:divBdr>
    </w:div>
    <w:div w:id="1496610270">
      <w:bodyDiv w:val="1"/>
      <w:marLeft w:val="0"/>
      <w:marRight w:val="0"/>
      <w:marTop w:val="0"/>
      <w:marBottom w:val="0"/>
      <w:divBdr>
        <w:top w:val="none" w:sz="0" w:space="0" w:color="auto"/>
        <w:left w:val="none" w:sz="0" w:space="0" w:color="auto"/>
        <w:bottom w:val="none" w:sz="0" w:space="0" w:color="auto"/>
        <w:right w:val="none" w:sz="0" w:space="0" w:color="auto"/>
      </w:divBdr>
      <w:divsChild>
        <w:div w:id="1044448544">
          <w:marLeft w:val="547"/>
          <w:marRight w:val="0"/>
          <w:marTop w:val="72"/>
          <w:marBottom w:val="0"/>
          <w:divBdr>
            <w:top w:val="none" w:sz="0" w:space="0" w:color="auto"/>
            <w:left w:val="none" w:sz="0" w:space="0" w:color="auto"/>
            <w:bottom w:val="none" w:sz="0" w:space="0" w:color="auto"/>
            <w:right w:val="none" w:sz="0" w:space="0" w:color="auto"/>
          </w:divBdr>
        </w:div>
        <w:div w:id="635377962">
          <w:marLeft w:val="547"/>
          <w:marRight w:val="0"/>
          <w:marTop w:val="72"/>
          <w:marBottom w:val="0"/>
          <w:divBdr>
            <w:top w:val="none" w:sz="0" w:space="0" w:color="auto"/>
            <w:left w:val="none" w:sz="0" w:space="0" w:color="auto"/>
            <w:bottom w:val="none" w:sz="0" w:space="0" w:color="auto"/>
            <w:right w:val="none" w:sz="0" w:space="0" w:color="auto"/>
          </w:divBdr>
        </w:div>
        <w:div w:id="2014214650">
          <w:marLeft w:val="547"/>
          <w:marRight w:val="0"/>
          <w:marTop w:val="72"/>
          <w:marBottom w:val="0"/>
          <w:divBdr>
            <w:top w:val="none" w:sz="0" w:space="0" w:color="auto"/>
            <w:left w:val="none" w:sz="0" w:space="0" w:color="auto"/>
            <w:bottom w:val="none" w:sz="0" w:space="0" w:color="auto"/>
            <w:right w:val="none" w:sz="0" w:space="0" w:color="auto"/>
          </w:divBdr>
        </w:div>
        <w:div w:id="633024635">
          <w:marLeft w:val="547"/>
          <w:marRight w:val="0"/>
          <w:marTop w:val="72"/>
          <w:marBottom w:val="0"/>
          <w:divBdr>
            <w:top w:val="none" w:sz="0" w:space="0" w:color="auto"/>
            <w:left w:val="none" w:sz="0" w:space="0" w:color="auto"/>
            <w:bottom w:val="none" w:sz="0" w:space="0" w:color="auto"/>
            <w:right w:val="none" w:sz="0" w:space="0" w:color="auto"/>
          </w:divBdr>
        </w:div>
        <w:div w:id="1963879892">
          <w:marLeft w:val="1166"/>
          <w:marRight w:val="0"/>
          <w:marTop w:val="62"/>
          <w:marBottom w:val="0"/>
          <w:divBdr>
            <w:top w:val="none" w:sz="0" w:space="0" w:color="auto"/>
            <w:left w:val="none" w:sz="0" w:space="0" w:color="auto"/>
            <w:bottom w:val="none" w:sz="0" w:space="0" w:color="auto"/>
            <w:right w:val="none" w:sz="0" w:space="0" w:color="auto"/>
          </w:divBdr>
        </w:div>
        <w:div w:id="1985816262">
          <w:marLeft w:val="1800"/>
          <w:marRight w:val="0"/>
          <w:marTop w:val="53"/>
          <w:marBottom w:val="0"/>
          <w:divBdr>
            <w:top w:val="none" w:sz="0" w:space="0" w:color="auto"/>
            <w:left w:val="none" w:sz="0" w:space="0" w:color="auto"/>
            <w:bottom w:val="none" w:sz="0" w:space="0" w:color="auto"/>
            <w:right w:val="none" w:sz="0" w:space="0" w:color="auto"/>
          </w:divBdr>
        </w:div>
        <w:div w:id="329676575">
          <w:marLeft w:val="1800"/>
          <w:marRight w:val="0"/>
          <w:marTop w:val="53"/>
          <w:marBottom w:val="0"/>
          <w:divBdr>
            <w:top w:val="none" w:sz="0" w:space="0" w:color="auto"/>
            <w:left w:val="none" w:sz="0" w:space="0" w:color="auto"/>
            <w:bottom w:val="none" w:sz="0" w:space="0" w:color="auto"/>
            <w:right w:val="none" w:sz="0" w:space="0" w:color="auto"/>
          </w:divBdr>
        </w:div>
        <w:div w:id="2064254824">
          <w:marLeft w:val="1800"/>
          <w:marRight w:val="0"/>
          <w:marTop w:val="53"/>
          <w:marBottom w:val="0"/>
          <w:divBdr>
            <w:top w:val="none" w:sz="0" w:space="0" w:color="auto"/>
            <w:left w:val="none" w:sz="0" w:space="0" w:color="auto"/>
            <w:bottom w:val="none" w:sz="0" w:space="0" w:color="auto"/>
            <w:right w:val="none" w:sz="0" w:space="0" w:color="auto"/>
          </w:divBdr>
        </w:div>
        <w:div w:id="460612581">
          <w:marLeft w:val="1166"/>
          <w:marRight w:val="0"/>
          <w:marTop w:val="62"/>
          <w:marBottom w:val="0"/>
          <w:divBdr>
            <w:top w:val="none" w:sz="0" w:space="0" w:color="auto"/>
            <w:left w:val="none" w:sz="0" w:space="0" w:color="auto"/>
            <w:bottom w:val="none" w:sz="0" w:space="0" w:color="auto"/>
            <w:right w:val="none" w:sz="0" w:space="0" w:color="auto"/>
          </w:divBdr>
        </w:div>
        <w:div w:id="1550150449">
          <w:marLeft w:val="1800"/>
          <w:marRight w:val="0"/>
          <w:marTop w:val="53"/>
          <w:marBottom w:val="0"/>
          <w:divBdr>
            <w:top w:val="none" w:sz="0" w:space="0" w:color="auto"/>
            <w:left w:val="none" w:sz="0" w:space="0" w:color="auto"/>
            <w:bottom w:val="none" w:sz="0" w:space="0" w:color="auto"/>
            <w:right w:val="none" w:sz="0" w:space="0" w:color="auto"/>
          </w:divBdr>
        </w:div>
        <w:div w:id="1751582977">
          <w:marLeft w:val="1800"/>
          <w:marRight w:val="0"/>
          <w:marTop w:val="53"/>
          <w:marBottom w:val="0"/>
          <w:divBdr>
            <w:top w:val="none" w:sz="0" w:space="0" w:color="auto"/>
            <w:left w:val="none" w:sz="0" w:space="0" w:color="auto"/>
            <w:bottom w:val="none" w:sz="0" w:space="0" w:color="auto"/>
            <w:right w:val="none" w:sz="0" w:space="0" w:color="auto"/>
          </w:divBdr>
        </w:div>
        <w:div w:id="100300418">
          <w:marLeft w:val="1800"/>
          <w:marRight w:val="0"/>
          <w:marTop w:val="53"/>
          <w:marBottom w:val="0"/>
          <w:divBdr>
            <w:top w:val="none" w:sz="0" w:space="0" w:color="auto"/>
            <w:left w:val="none" w:sz="0" w:space="0" w:color="auto"/>
            <w:bottom w:val="none" w:sz="0" w:space="0" w:color="auto"/>
            <w:right w:val="none" w:sz="0" w:space="0" w:color="auto"/>
          </w:divBdr>
        </w:div>
        <w:div w:id="2057502863">
          <w:marLeft w:val="1166"/>
          <w:marRight w:val="0"/>
          <w:marTop w:val="62"/>
          <w:marBottom w:val="0"/>
          <w:divBdr>
            <w:top w:val="none" w:sz="0" w:space="0" w:color="auto"/>
            <w:left w:val="none" w:sz="0" w:space="0" w:color="auto"/>
            <w:bottom w:val="none" w:sz="0" w:space="0" w:color="auto"/>
            <w:right w:val="none" w:sz="0" w:space="0" w:color="auto"/>
          </w:divBdr>
        </w:div>
        <w:div w:id="51009048">
          <w:marLeft w:val="1800"/>
          <w:marRight w:val="0"/>
          <w:marTop w:val="53"/>
          <w:marBottom w:val="0"/>
          <w:divBdr>
            <w:top w:val="none" w:sz="0" w:space="0" w:color="auto"/>
            <w:left w:val="none" w:sz="0" w:space="0" w:color="auto"/>
            <w:bottom w:val="none" w:sz="0" w:space="0" w:color="auto"/>
            <w:right w:val="none" w:sz="0" w:space="0" w:color="auto"/>
          </w:divBdr>
        </w:div>
        <w:div w:id="2129810053">
          <w:marLeft w:val="1800"/>
          <w:marRight w:val="0"/>
          <w:marTop w:val="53"/>
          <w:marBottom w:val="0"/>
          <w:divBdr>
            <w:top w:val="none" w:sz="0" w:space="0" w:color="auto"/>
            <w:left w:val="none" w:sz="0" w:space="0" w:color="auto"/>
            <w:bottom w:val="none" w:sz="0" w:space="0" w:color="auto"/>
            <w:right w:val="none" w:sz="0" w:space="0" w:color="auto"/>
          </w:divBdr>
        </w:div>
        <w:div w:id="1562017270">
          <w:marLeft w:val="1800"/>
          <w:marRight w:val="0"/>
          <w:marTop w:val="53"/>
          <w:marBottom w:val="0"/>
          <w:divBdr>
            <w:top w:val="none" w:sz="0" w:space="0" w:color="auto"/>
            <w:left w:val="none" w:sz="0" w:space="0" w:color="auto"/>
            <w:bottom w:val="none" w:sz="0" w:space="0" w:color="auto"/>
            <w:right w:val="none" w:sz="0" w:space="0" w:color="auto"/>
          </w:divBdr>
        </w:div>
        <w:div w:id="1841652580">
          <w:marLeft w:val="1166"/>
          <w:marRight w:val="0"/>
          <w:marTop w:val="62"/>
          <w:marBottom w:val="0"/>
          <w:divBdr>
            <w:top w:val="none" w:sz="0" w:space="0" w:color="auto"/>
            <w:left w:val="none" w:sz="0" w:space="0" w:color="auto"/>
            <w:bottom w:val="none" w:sz="0" w:space="0" w:color="auto"/>
            <w:right w:val="none" w:sz="0" w:space="0" w:color="auto"/>
          </w:divBdr>
        </w:div>
        <w:div w:id="329069224">
          <w:marLeft w:val="1800"/>
          <w:marRight w:val="0"/>
          <w:marTop w:val="53"/>
          <w:marBottom w:val="0"/>
          <w:divBdr>
            <w:top w:val="none" w:sz="0" w:space="0" w:color="auto"/>
            <w:left w:val="none" w:sz="0" w:space="0" w:color="auto"/>
            <w:bottom w:val="none" w:sz="0" w:space="0" w:color="auto"/>
            <w:right w:val="none" w:sz="0" w:space="0" w:color="auto"/>
          </w:divBdr>
        </w:div>
        <w:div w:id="1855265046">
          <w:marLeft w:val="1800"/>
          <w:marRight w:val="0"/>
          <w:marTop w:val="53"/>
          <w:marBottom w:val="0"/>
          <w:divBdr>
            <w:top w:val="none" w:sz="0" w:space="0" w:color="auto"/>
            <w:left w:val="none" w:sz="0" w:space="0" w:color="auto"/>
            <w:bottom w:val="none" w:sz="0" w:space="0" w:color="auto"/>
            <w:right w:val="none" w:sz="0" w:space="0" w:color="auto"/>
          </w:divBdr>
        </w:div>
        <w:div w:id="1771706554">
          <w:marLeft w:val="1800"/>
          <w:marRight w:val="0"/>
          <w:marTop w:val="53"/>
          <w:marBottom w:val="0"/>
          <w:divBdr>
            <w:top w:val="none" w:sz="0" w:space="0" w:color="auto"/>
            <w:left w:val="none" w:sz="0" w:space="0" w:color="auto"/>
            <w:bottom w:val="none" w:sz="0" w:space="0" w:color="auto"/>
            <w:right w:val="none" w:sz="0" w:space="0" w:color="auto"/>
          </w:divBdr>
        </w:div>
        <w:div w:id="491798565">
          <w:marLeft w:val="547"/>
          <w:marRight w:val="0"/>
          <w:marTop w:val="72"/>
          <w:marBottom w:val="0"/>
          <w:divBdr>
            <w:top w:val="none" w:sz="0" w:space="0" w:color="auto"/>
            <w:left w:val="none" w:sz="0" w:space="0" w:color="auto"/>
            <w:bottom w:val="none" w:sz="0" w:space="0" w:color="auto"/>
            <w:right w:val="none" w:sz="0" w:space="0" w:color="auto"/>
          </w:divBdr>
        </w:div>
        <w:div w:id="1572234912">
          <w:marLeft w:val="547"/>
          <w:marRight w:val="0"/>
          <w:marTop w:val="72"/>
          <w:marBottom w:val="0"/>
          <w:divBdr>
            <w:top w:val="none" w:sz="0" w:space="0" w:color="auto"/>
            <w:left w:val="none" w:sz="0" w:space="0" w:color="auto"/>
            <w:bottom w:val="none" w:sz="0" w:space="0" w:color="auto"/>
            <w:right w:val="none" w:sz="0" w:space="0" w:color="auto"/>
          </w:divBdr>
        </w:div>
        <w:div w:id="545264857">
          <w:marLeft w:val="547"/>
          <w:marRight w:val="0"/>
          <w:marTop w:val="72"/>
          <w:marBottom w:val="0"/>
          <w:divBdr>
            <w:top w:val="none" w:sz="0" w:space="0" w:color="auto"/>
            <w:left w:val="none" w:sz="0" w:space="0" w:color="auto"/>
            <w:bottom w:val="none" w:sz="0" w:space="0" w:color="auto"/>
            <w:right w:val="none" w:sz="0" w:space="0" w:color="auto"/>
          </w:divBdr>
        </w:div>
      </w:divsChild>
    </w:div>
    <w:div w:id="1553686256">
      <w:bodyDiv w:val="1"/>
      <w:marLeft w:val="0"/>
      <w:marRight w:val="0"/>
      <w:marTop w:val="0"/>
      <w:marBottom w:val="0"/>
      <w:divBdr>
        <w:top w:val="none" w:sz="0" w:space="0" w:color="auto"/>
        <w:left w:val="none" w:sz="0" w:space="0" w:color="auto"/>
        <w:bottom w:val="none" w:sz="0" w:space="0" w:color="auto"/>
        <w:right w:val="none" w:sz="0" w:space="0" w:color="auto"/>
      </w:divBdr>
    </w:div>
    <w:div w:id="1572345071">
      <w:bodyDiv w:val="1"/>
      <w:marLeft w:val="0"/>
      <w:marRight w:val="0"/>
      <w:marTop w:val="0"/>
      <w:marBottom w:val="0"/>
      <w:divBdr>
        <w:top w:val="none" w:sz="0" w:space="0" w:color="auto"/>
        <w:left w:val="none" w:sz="0" w:space="0" w:color="auto"/>
        <w:bottom w:val="none" w:sz="0" w:space="0" w:color="auto"/>
        <w:right w:val="none" w:sz="0" w:space="0" w:color="auto"/>
      </w:divBdr>
    </w:div>
    <w:div w:id="1632437606">
      <w:bodyDiv w:val="1"/>
      <w:marLeft w:val="0"/>
      <w:marRight w:val="0"/>
      <w:marTop w:val="0"/>
      <w:marBottom w:val="0"/>
      <w:divBdr>
        <w:top w:val="none" w:sz="0" w:space="0" w:color="auto"/>
        <w:left w:val="none" w:sz="0" w:space="0" w:color="auto"/>
        <w:bottom w:val="none" w:sz="0" w:space="0" w:color="auto"/>
        <w:right w:val="none" w:sz="0" w:space="0" w:color="auto"/>
      </w:divBdr>
    </w:div>
    <w:div w:id="1681152562">
      <w:bodyDiv w:val="1"/>
      <w:marLeft w:val="0"/>
      <w:marRight w:val="0"/>
      <w:marTop w:val="0"/>
      <w:marBottom w:val="0"/>
      <w:divBdr>
        <w:top w:val="none" w:sz="0" w:space="0" w:color="auto"/>
        <w:left w:val="none" w:sz="0" w:space="0" w:color="auto"/>
        <w:bottom w:val="none" w:sz="0" w:space="0" w:color="auto"/>
        <w:right w:val="none" w:sz="0" w:space="0" w:color="auto"/>
      </w:divBdr>
    </w:div>
    <w:div w:id="1689259626">
      <w:bodyDiv w:val="1"/>
      <w:marLeft w:val="0"/>
      <w:marRight w:val="0"/>
      <w:marTop w:val="0"/>
      <w:marBottom w:val="0"/>
      <w:divBdr>
        <w:top w:val="none" w:sz="0" w:space="0" w:color="auto"/>
        <w:left w:val="none" w:sz="0" w:space="0" w:color="auto"/>
        <w:bottom w:val="none" w:sz="0" w:space="0" w:color="auto"/>
        <w:right w:val="none" w:sz="0" w:space="0" w:color="auto"/>
      </w:divBdr>
      <w:divsChild>
        <w:div w:id="565338812">
          <w:marLeft w:val="0"/>
          <w:marRight w:val="0"/>
          <w:marTop w:val="180"/>
          <w:marBottom w:val="150"/>
          <w:divBdr>
            <w:top w:val="none" w:sz="0" w:space="0" w:color="auto"/>
            <w:left w:val="none" w:sz="0" w:space="0" w:color="auto"/>
            <w:bottom w:val="none" w:sz="0" w:space="0" w:color="auto"/>
            <w:right w:val="none" w:sz="0" w:space="0" w:color="auto"/>
          </w:divBdr>
          <w:divsChild>
            <w:div w:id="213463910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1718972193">
      <w:bodyDiv w:val="1"/>
      <w:marLeft w:val="0"/>
      <w:marRight w:val="0"/>
      <w:marTop w:val="0"/>
      <w:marBottom w:val="0"/>
      <w:divBdr>
        <w:top w:val="none" w:sz="0" w:space="0" w:color="auto"/>
        <w:left w:val="none" w:sz="0" w:space="0" w:color="auto"/>
        <w:bottom w:val="none" w:sz="0" w:space="0" w:color="auto"/>
        <w:right w:val="none" w:sz="0" w:space="0" w:color="auto"/>
      </w:divBdr>
      <w:divsChild>
        <w:div w:id="100683841">
          <w:marLeft w:val="547"/>
          <w:marRight w:val="0"/>
          <w:marTop w:val="154"/>
          <w:marBottom w:val="0"/>
          <w:divBdr>
            <w:top w:val="none" w:sz="0" w:space="0" w:color="auto"/>
            <w:left w:val="none" w:sz="0" w:space="0" w:color="auto"/>
            <w:bottom w:val="none" w:sz="0" w:space="0" w:color="auto"/>
            <w:right w:val="none" w:sz="0" w:space="0" w:color="auto"/>
          </w:divBdr>
        </w:div>
        <w:div w:id="1866820034">
          <w:marLeft w:val="547"/>
          <w:marRight w:val="0"/>
          <w:marTop w:val="154"/>
          <w:marBottom w:val="0"/>
          <w:divBdr>
            <w:top w:val="none" w:sz="0" w:space="0" w:color="auto"/>
            <w:left w:val="none" w:sz="0" w:space="0" w:color="auto"/>
            <w:bottom w:val="none" w:sz="0" w:space="0" w:color="auto"/>
            <w:right w:val="none" w:sz="0" w:space="0" w:color="auto"/>
          </w:divBdr>
        </w:div>
        <w:div w:id="1903369675">
          <w:marLeft w:val="547"/>
          <w:marRight w:val="0"/>
          <w:marTop w:val="154"/>
          <w:marBottom w:val="0"/>
          <w:divBdr>
            <w:top w:val="none" w:sz="0" w:space="0" w:color="auto"/>
            <w:left w:val="none" w:sz="0" w:space="0" w:color="auto"/>
            <w:bottom w:val="none" w:sz="0" w:space="0" w:color="auto"/>
            <w:right w:val="none" w:sz="0" w:space="0" w:color="auto"/>
          </w:divBdr>
        </w:div>
        <w:div w:id="281805536">
          <w:marLeft w:val="547"/>
          <w:marRight w:val="0"/>
          <w:marTop w:val="154"/>
          <w:marBottom w:val="0"/>
          <w:divBdr>
            <w:top w:val="none" w:sz="0" w:space="0" w:color="auto"/>
            <w:left w:val="none" w:sz="0" w:space="0" w:color="auto"/>
            <w:bottom w:val="none" w:sz="0" w:space="0" w:color="auto"/>
            <w:right w:val="none" w:sz="0" w:space="0" w:color="auto"/>
          </w:divBdr>
        </w:div>
      </w:divsChild>
    </w:div>
    <w:div w:id="1732650975">
      <w:bodyDiv w:val="1"/>
      <w:marLeft w:val="0"/>
      <w:marRight w:val="0"/>
      <w:marTop w:val="0"/>
      <w:marBottom w:val="0"/>
      <w:divBdr>
        <w:top w:val="none" w:sz="0" w:space="0" w:color="auto"/>
        <w:left w:val="none" w:sz="0" w:space="0" w:color="auto"/>
        <w:bottom w:val="none" w:sz="0" w:space="0" w:color="auto"/>
        <w:right w:val="none" w:sz="0" w:space="0" w:color="auto"/>
      </w:divBdr>
    </w:div>
    <w:div w:id="184473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DB70D-B7E8-49B7-B62C-657DBDFF2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2936</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BELFAST REGENERATION OFFICE</vt:lpstr>
    </vt:vector>
  </TitlesOfParts>
  <Company>DHSSPS</Company>
  <LinksUpToDate>false</LinksUpToDate>
  <CharactersWithSpaces>19633</CharactersWithSpaces>
  <SharedDoc>false</SharedDoc>
  <HLinks>
    <vt:vector size="12" baseType="variant">
      <vt:variant>
        <vt:i4>3080195</vt:i4>
      </vt:variant>
      <vt:variant>
        <vt:i4>3</vt:i4>
      </vt:variant>
      <vt:variant>
        <vt:i4>0</vt:i4>
      </vt:variant>
      <vt:variant>
        <vt:i4>5</vt:i4>
      </vt:variant>
      <vt:variant>
        <vt:lpwstr>mailto:ciara@shantallow.net</vt:lpwstr>
      </vt:variant>
      <vt:variant>
        <vt:lpwstr/>
      </vt:variant>
      <vt:variant>
        <vt:i4>3604505</vt:i4>
      </vt:variant>
      <vt:variant>
        <vt:i4>0</vt:i4>
      </vt:variant>
      <vt:variant>
        <vt:i4>0</vt:i4>
      </vt:variant>
      <vt:variant>
        <vt:i4>5</vt:i4>
      </vt:variant>
      <vt:variant>
        <vt:lpwstr>mailto:darren@shantallow.net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BELFAST REGENERATION OFFICE</dc:title>
  <dc:creator>2290074</dc:creator>
  <cp:lastModifiedBy>Julie</cp:lastModifiedBy>
  <cp:revision>2</cp:revision>
  <cp:lastPrinted>2013-05-02T09:50:00Z</cp:lastPrinted>
  <dcterms:created xsi:type="dcterms:W3CDTF">2013-11-05T15:59:00Z</dcterms:created>
  <dcterms:modified xsi:type="dcterms:W3CDTF">2013-11-05T15:59:00Z</dcterms:modified>
</cp:coreProperties>
</file>